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2CC2" w14:textId="77777777" w:rsidR="008E1788" w:rsidRDefault="00D54F56" w:rsidP="008E1788">
      <w:pPr>
        <w:spacing w:after="0"/>
        <w:jc w:val="center"/>
        <w:rPr>
          <w:sz w:val="28"/>
          <w:szCs w:val="28"/>
          <w:lang w:val="ru-RU"/>
        </w:rPr>
      </w:pPr>
      <w:r>
        <w:rPr>
          <w:sz w:val="28"/>
          <w:szCs w:val="28"/>
        </w:rPr>
        <w:t>Syllabus of Academic Discipline</w:t>
      </w:r>
    </w:p>
    <w:p w14:paraId="36B3F26F" w14:textId="77777777" w:rsidR="00D54F56" w:rsidRPr="00D54F56" w:rsidRDefault="00D54F56" w:rsidP="008E1788">
      <w:pPr>
        <w:spacing w:after="0"/>
        <w:jc w:val="cente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690"/>
        <w:gridCol w:w="6423"/>
      </w:tblGrid>
      <w:tr w:rsidR="00D54F56" w:rsidRPr="007E4DAE" w14:paraId="7BB7C30B" w14:textId="77777777" w:rsidTr="00555546">
        <w:tc>
          <w:tcPr>
            <w:tcW w:w="566" w:type="dxa"/>
          </w:tcPr>
          <w:p w14:paraId="30684BCA" w14:textId="77777777" w:rsidR="00D54F56" w:rsidRPr="00F25A6A" w:rsidRDefault="00D54F56" w:rsidP="00D54F56">
            <w:pPr>
              <w:spacing w:after="0" w:line="240" w:lineRule="auto"/>
              <w:jc w:val="center"/>
              <w:rPr>
                <w:szCs w:val="24"/>
              </w:rPr>
            </w:pPr>
            <w:r w:rsidRPr="00F25A6A">
              <w:rPr>
                <w:szCs w:val="24"/>
              </w:rPr>
              <w:t>№</w:t>
            </w:r>
          </w:p>
        </w:tc>
        <w:tc>
          <w:tcPr>
            <w:tcW w:w="2690" w:type="dxa"/>
          </w:tcPr>
          <w:p w14:paraId="2C305874" w14:textId="77777777" w:rsidR="00D54F56" w:rsidRDefault="00D54F56" w:rsidP="00D54F56">
            <w:pPr>
              <w:spacing w:after="0" w:line="240" w:lineRule="auto"/>
              <w:jc w:val="center"/>
              <w:rPr>
                <w:szCs w:val="24"/>
              </w:rPr>
            </w:pPr>
            <w:r>
              <w:rPr>
                <w:szCs w:val="24"/>
              </w:rPr>
              <w:t>Field name</w:t>
            </w:r>
          </w:p>
        </w:tc>
        <w:tc>
          <w:tcPr>
            <w:tcW w:w="6423" w:type="dxa"/>
          </w:tcPr>
          <w:p w14:paraId="55BE2C56" w14:textId="77777777" w:rsidR="00D54F56" w:rsidRPr="00F25A6A" w:rsidRDefault="00D54F56" w:rsidP="00D54F56">
            <w:pPr>
              <w:spacing w:after="0" w:line="240" w:lineRule="auto"/>
              <w:jc w:val="center"/>
              <w:rPr>
                <w:szCs w:val="24"/>
              </w:rPr>
            </w:pPr>
            <w:r>
              <w:rPr>
                <w:szCs w:val="24"/>
              </w:rPr>
              <w:t>Detailed content, comments</w:t>
            </w:r>
          </w:p>
        </w:tc>
      </w:tr>
    </w:tbl>
    <w:p w14:paraId="53C27B19" w14:textId="77777777" w:rsidR="00C1747F" w:rsidRPr="00C1747F" w:rsidRDefault="00C1747F" w:rsidP="00C1747F">
      <w:pPr>
        <w:spacing w:after="0" w:line="14" w:lineRule="exact"/>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690"/>
        <w:gridCol w:w="6423"/>
      </w:tblGrid>
      <w:tr w:rsidR="000C2EBA" w:rsidRPr="007E4DAE" w14:paraId="1410CC35" w14:textId="77777777" w:rsidTr="00C1747F">
        <w:trPr>
          <w:tblHeader/>
        </w:trPr>
        <w:tc>
          <w:tcPr>
            <w:tcW w:w="566" w:type="dxa"/>
            <w:vAlign w:val="center"/>
          </w:tcPr>
          <w:p w14:paraId="66F962E5" w14:textId="77777777" w:rsidR="000C2EBA" w:rsidRPr="007E4DAE" w:rsidRDefault="000C2EBA" w:rsidP="00C1747F">
            <w:pPr>
              <w:spacing w:after="0" w:line="240" w:lineRule="auto"/>
              <w:jc w:val="center"/>
              <w:rPr>
                <w:szCs w:val="24"/>
                <w:lang w:val="uk-UA"/>
              </w:rPr>
            </w:pPr>
            <w:r>
              <w:rPr>
                <w:szCs w:val="24"/>
                <w:lang w:val="uk-UA"/>
              </w:rPr>
              <w:t>1</w:t>
            </w:r>
          </w:p>
        </w:tc>
        <w:tc>
          <w:tcPr>
            <w:tcW w:w="2690" w:type="dxa"/>
            <w:vAlign w:val="center"/>
          </w:tcPr>
          <w:p w14:paraId="0853CBDA" w14:textId="77777777" w:rsidR="000C2EBA" w:rsidRPr="007E4DAE" w:rsidRDefault="000C2EBA" w:rsidP="00C1747F">
            <w:pPr>
              <w:spacing w:after="0" w:line="240" w:lineRule="auto"/>
              <w:jc w:val="center"/>
              <w:rPr>
                <w:rStyle w:val="Bodytext20"/>
                <w:sz w:val="24"/>
                <w:szCs w:val="24"/>
              </w:rPr>
            </w:pPr>
            <w:r>
              <w:rPr>
                <w:rStyle w:val="Bodytext20"/>
                <w:sz w:val="24"/>
                <w:szCs w:val="24"/>
              </w:rPr>
              <w:t>2</w:t>
            </w:r>
          </w:p>
        </w:tc>
        <w:tc>
          <w:tcPr>
            <w:tcW w:w="6423" w:type="dxa"/>
            <w:vAlign w:val="center"/>
          </w:tcPr>
          <w:p w14:paraId="11C029D0" w14:textId="77777777" w:rsidR="000C2EBA" w:rsidRPr="007E4DAE" w:rsidRDefault="000C2EBA" w:rsidP="00C1747F">
            <w:pPr>
              <w:spacing w:after="0" w:line="240" w:lineRule="auto"/>
              <w:jc w:val="center"/>
              <w:rPr>
                <w:bCs/>
                <w:kern w:val="36"/>
                <w:szCs w:val="24"/>
                <w:lang w:val="uk-UA"/>
              </w:rPr>
            </w:pPr>
            <w:r>
              <w:rPr>
                <w:bCs/>
                <w:kern w:val="36"/>
                <w:szCs w:val="24"/>
                <w:lang w:val="uk-UA"/>
              </w:rPr>
              <w:t>3</w:t>
            </w:r>
          </w:p>
        </w:tc>
      </w:tr>
      <w:tr w:rsidR="00D54F56" w:rsidRPr="007E4DAE" w14:paraId="09A01416" w14:textId="77777777" w:rsidTr="00D54F56">
        <w:tc>
          <w:tcPr>
            <w:tcW w:w="566" w:type="dxa"/>
            <w:vAlign w:val="center"/>
          </w:tcPr>
          <w:p w14:paraId="6376D735" w14:textId="77777777" w:rsidR="00D54F56" w:rsidRPr="007E4DAE" w:rsidRDefault="00D54F56" w:rsidP="00C27C1E">
            <w:pPr>
              <w:spacing w:after="0" w:line="240" w:lineRule="auto"/>
              <w:jc w:val="center"/>
              <w:rPr>
                <w:szCs w:val="24"/>
                <w:lang w:val="uk-UA"/>
              </w:rPr>
            </w:pPr>
            <w:r w:rsidRPr="007E4DAE">
              <w:rPr>
                <w:szCs w:val="24"/>
                <w:lang w:val="uk-UA"/>
              </w:rPr>
              <w:t>1.</w:t>
            </w:r>
          </w:p>
        </w:tc>
        <w:tc>
          <w:tcPr>
            <w:tcW w:w="2690" w:type="dxa"/>
            <w:vAlign w:val="center"/>
          </w:tcPr>
          <w:p w14:paraId="612AF0CE" w14:textId="77777777" w:rsidR="00D54F56" w:rsidRDefault="00D54F56" w:rsidP="00555546">
            <w:pPr>
              <w:spacing w:after="0" w:line="240" w:lineRule="auto"/>
              <w:rPr>
                <w:szCs w:val="24"/>
              </w:rPr>
            </w:pPr>
            <w:r>
              <w:rPr>
                <w:szCs w:val="24"/>
              </w:rPr>
              <w:t>Name of the faculty</w:t>
            </w:r>
          </w:p>
        </w:tc>
        <w:tc>
          <w:tcPr>
            <w:tcW w:w="6423" w:type="dxa"/>
            <w:vAlign w:val="center"/>
          </w:tcPr>
          <w:p w14:paraId="476505E6" w14:textId="77777777" w:rsidR="00D54F56" w:rsidRPr="00F25A6A" w:rsidRDefault="00D54F56" w:rsidP="00555546">
            <w:pPr>
              <w:spacing w:after="0" w:line="240" w:lineRule="auto"/>
              <w:rPr>
                <w:szCs w:val="24"/>
              </w:rPr>
            </w:pPr>
            <w:r w:rsidRPr="00C132F0">
              <w:rPr>
                <w:szCs w:val="24"/>
              </w:rPr>
              <w:t>Computer Engineering &amp; Management</w:t>
            </w:r>
          </w:p>
        </w:tc>
      </w:tr>
      <w:tr w:rsidR="00D54F56" w:rsidRPr="007E4DAE" w14:paraId="6F0656C0" w14:textId="77777777" w:rsidTr="00D54F56">
        <w:tc>
          <w:tcPr>
            <w:tcW w:w="566" w:type="dxa"/>
            <w:vAlign w:val="center"/>
          </w:tcPr>
          <w:p w14:paraId="5D2F4710" w14:textId="77777777" w:rsidR="00D54F56" w:rsidRPr="007E4DAE" w:rsidRDefault="00D54F56" w:rsidP="00C27C1E">
            <w:pPr>
              <w:spacing w:after="0" w:line="240" w:lineRule="auto"/>
              <w:jc w:val="center"/>
              <w:rPr>
                <w:szCs w:val="24"/>
                <w:lang w:val="uk-UA"/>
              </w:rPr>
            </w:pPr>
            <w:r w:rsidRPr="007E4DAE">
              <w:rPr>
                <w:szCs w:val="24"/>
                <w:lang w:val="uk-UA"/>
              </w:rPr>
              <w:t>2.</w:t>
            </w:r>
          </w:p>
        </w:tc>
        <w:tc>
          <w:tcPr>
            <w:tcW w:w="2690" w:type="dxa"/>
            <w:vAlign w:val="center"/>
          </w:tcPr>
          <w:p w14:paraId="79C61E0E" w14:textId="77777777" w:rsidR="00D54F56" w:rsidRDefault="00D54F56" w:rsidP="00555546">
            <w:pPr>
              <w:spacing w:after="0" w:line="240" w:lineRule="auto"/>
              <w:rPr>
                <w:szCs w:val="24"/>
              </w:rPr>
            </w:pPr>
            <w:r>
              <w:rPr>
                <w:szCs w:val="24"/>
              </w:rPr>
              <w:t xml:space="preserve">The level of higher education </w:t>
            </w:r>
          </w:p>
        </w:tc>
        <w:tc>
          <w:tcPr>
            <w:tcW w:w="6423" w:type="dxa"/>
            <w:vAlign w:val="center"/>
          </w:tcPr>
          <w:p w14:paraId="407BF8D8" w14:textId="77777777" w:rsidR="00D54F56" w:rsidRPr="00E813C8" w:rsidRDefault="00CD671E" w:rsidP="00555546">
            <w:pPr>
              <w:spacing w:after="0" w:line="240" w:lineRule="auto"/>
              <w:rPr>
                <w:szCs w:val="24"/>
              </w:rPr>
            </w:pPr>
            <w:r w:rsidRPr="00CD671E">
              <w:rPr>
                <w:szCs w:val="24"/>
              </w:rPr>
              <w:t>Bachelor's</w:t>
            </w:r>
          </w:p>
        </w:tc>
      </w:tr>
      <w:tr w:rsidR="00D54F56" w:rsidRPr="007E4DAE" w14:paraId="223401EE" w14:textId="77777777" w:rsidTr="00D54F56">
        <w:tc>
          <w:tcPr>
            <w:tcW w:w="566" w:type="dxa"/>
            <w:vAlign w:val="center"/>
          </w:tcPr>
          <w:p w14:paraId="613AED3F" w14:textId="77777777" w:rsidR="00D54F56" w:rsidRPr="007E4DAE" w:rsidRDefault="00D54F56" w:rsidP="00C27C1E">
            <w:pPr>
              <w:spacing w:after="0" w:line="240" w:lineRule="auto"/>
              <w:jc w:val="center"/>
              <w:rPr>
                <w:szCs w:val="24"/>
                <w:lang w:val="uk-UA"/>
              </w:rPr>
            </w:pPr>
            <w:r w:rsidRPr="007E4DAE">
              <w:rPr>
                <w:szCs w:val="24"/>
                <w:lang w:val="uk-UA"/>
              </w:rPr>
              <w:t>3.</w:t>
            </w:r>
          </w:p>
        </w:tc>
        <w:tc>
          <w:tcPr>
            <w:tcW w:w="2690" w:type="dxa"/>
            <w:vAlign w:val="center"/>
          </w:tcPr>
          <w:p w14:paraId="2CAC8080" w14:textId="77777777" w:rsidR="00D54F56" w:rsidRDefault="00D54F56" w:rsidP="00555546">
            <w:pPr>
              <w:spacing w:after="0" w:line="240" w:lineRule="auto"/>
              <w:rPr>
                <w:szCs w:val="24"/>
              </w:rPr>
            </w:pPr>
            <w:r>
              <w:rPr>
                <w:rStyle w:val="alt-edited"/>
                <w:szCs w:val="24"/>
                <w:lang w:val="en"/>
              </w:rPr>
              <w:t>Code and title of specialty</w:t>
            </w:r>
          </w:p>
        </w:tc>
        <w:tc>
          <w:tcPr>
            <w:tcW w:w="6423" w:type="dxa"/>
            <w:vAlign w:val="center"/>
          </w:tcPr>
          <w:p w14:paraId="70CA7694" w14:textId="20E47919" w:rsidR="00D54F56" w:rsidRPr="00F25A6A" w:rsidRDefault="009401EA" w:rsidP="00555546">
            <w:pPr>
              <w:spacing w:after="0" w:line="240" w:lineRule="auto"/>
              <w:rPr>
                <w:szCs w:val="24"/>
              </w:rPr>
            </w:pPr>
            <w:r w:rsidRPr="00E03524">
              <w:rPr>
                <w:bCs/>
                <w:szCs w:val="28"/>
              </w:rPr>
              <w:t>F7</w:t>
            </w:r>
            <w:r w:rsidR="00D54F56" w:rsidRPr="00F25A6A">
              <w:rPr>
                <w:szCs w:val="24"/>
              </w:rPr>
              <w:t xml:space="preserve"> </w:t>
            </w:r>
            <w:r w:rsidR="00D54F56" w:rsidRPr="00C132F0">
              <w:rPr>
                <w:szCs w:val="24"/>
              </w:rPr>
              <w:t>Computer Engineering</w:t>
            </w:r>
          </w:p>
        </w:tc>
      </w:tr>
      <w:tr w:rsidR="00D54F56" w:rsidRPr="007E4DAE" w14:paraId="43BE70ED" w14:textId="77777777" w:rsidTr="00D54F56">
        <w:trPr>
          <w:trHeight w:val="637"/>
        </w:trPr>
        <w:tc>
          <w:tcPr>
            <w:tcW w:w="566" w:type="dxa"/>
            <w:vAlign w:val="center"/>
          </w:tcPr>
          <w:p w14:paraId="403ACC2C" w14:textId="77777777" w:rsidR="00D54F56" w:rsidRPr="007E4DAE" w:rsidRDefault="00D54F56" w:rsidP="00C27C1E">
            <w:pPr>
              <w:spacing w:after="0" w:line="240" w:lineRule="auto"/>
              <w:jc w:val="center"/>
              <w:rPr>
                <w:szCs w:val="24"/>
                <w:lang w:val="uk-UA"/>
              </w:rPr>
            </w:pPr>
            <w:r w:rsidRPr="007E4DAE">
              <w:rPr>
                <w:szCs w:val="24"/>
                <w:lang w:val="uk-UA"/>
              </w:rPr>
              <w:t>4.</w:t>
            </w:r>
          </w:p>
        </w:tc>
        <w:tc>
          <w:tcPr>
            <w:tcW w:w="2690" w:type="dxa"/>
            <w:vAlign w:val="center"/>
          </w:tcPr>
          <w:p w14:paraId="2AB77D1E" w14:textId="77777777" w:rsidR="00D54F56" w:rsidRDefault="00D54F56" w:rsidP="00555546">
            <w:pPr>
              <w:spacing w:after="0" w:line="240" w:lineRule="auto"/>
              <w:rPr>
                <w:szCs w:val="24"/>
              </w:rPr>
            </w:pPr>
            <w:r>
              <w:rPr>
                <w:szCs w:val="24"/>
              </w:rPr>
              <w:t>The type and title of the educational program</w:t>
            </w:r>
          </w:p>
        </w:tc>
        <w:tc>
          <w:tcPr>
            <w:tcW w:w="6423" w:type="dxa"/>
            <w:vAlign w:val="center"/>
          </w:tcPr>
          <w:p w14:paraId="5C47A62A" w14:textId="77777777" w:rsidR="00D54F56" w:rsidRPr="00F25A6A" w:rsidRDefault="00CD671E" w:rsidP="00555546">
            <w:pPr>
              <w:spacing w:after="0" w:line="240" w:lineRule="auto"/>
              <w:rPr>
                <w:szCs w:val="24"/>
              </w:rPr>
            </w:pPr>
            <w:r w:rsidRPr="00C132F0">
              <w:rPr>
                <w:szCs w:val="24"/>
              </w:rPr>
              <w:t>Computer Engineering</w:t>
            </w:r>
          </w:p>
        </w:tc>
      </w:tr>
      <w:tr w:rsidR="00D54F56" w:rsidRPr="007E4DAE" w14:paraId="1686EF69" w14:textId="77777777" w:rsidTr="00D54F56">
        <w:tc>
          <w:tcPr>
            <w:tcW w:w="566" w:type="dxa"/>
            <w:vAlign w:val="center"/>
          </w:tcPr>
          <w:p w14:paraId="7BFEFB80" w14:textId="77777777" w:rsidR="00D54F56" w:rsidRPr="007E4DAE" w:rsidRDefault="00D54F56" w:rsidP="00C27C1E">
            <w:pPr>
              <w:spacing w:after="0" w:line="240" w:lineRule="auto"/>
              <w:jc w:val="center"/>
              <w:rPr>
                <w:szCs w:val="24"/>
                <w:lang w:val="uk-UA"/>
              </w:rPr>
            </w:pPr>
            <w:r w:rsidRPr="007E4DAE">
              <w:rPr>
                <w:szCs w:val="24"/>
                <w:lang w:val="uk-UA"/>
              </w:rPr>
              <w:t>5.</w:t>
            </w:r>
          </w:p>
        </w:tc>
        <w:tc>
          <w:tcPr>
            <w:tcW w:w="2690" w:type="dxa"/>
            <w:vAlign w:val="center"/>
          </w:tcPr>
          <w:p w14:paraId="000361AD" w14:textId="77777777" w:rsidR="00D54F56" w:rsidRDefault="00D54F56" w:rsidP="00555546">
            <w:pPr>
              <w:spacing w:after="0" w:line="240" w:lineRule="auto"/>
              <w:rPr>
                <w:szCs w:val="24"/>
              </w:rPr>
            </w:pPr>
            <w:r>
              <w:rPr>
                <w:szCs w:val="24"/>
              </w:rPr>
              <w:t>Code and title of the discipline</w:t>
            </w:r>
          </w:p>
        </w:tc>
        <w:tc>
          <w:tcPr>
            <w:tcW w:w="6423" w:type="dxa"/>
            <w:vAlign w:val="center"/>
          </w:tcPr>
          <w:p w14:paraId="1CC6ED36" w14:textId="77777777" w:rsidR="00D54F56" w:rsidRPr="00FE6499" w:rsidRDefault="00CD671E" w:rsidP="00555546">
            <w:pPr>
              <w:spacing w:after="0" w:line="240" w:lineRule="auto"/>
              <w:jc w:val="both"/>
              <w:rPr>
                <w:szCs w:val="24"/>
              </w:rPr>
            </w:pPr>
            <w:r w:rsidRPr="00CD671E">
              <w:rPr>
                <w:szCs w:val="24"/>
              </w:rPr>
              <w:t>Parallel and distributed calculations</w:t>
            </w:r>
          </w:p>
        </w:tc>
      </w:tr>
      <w:tr w:rsidR="00D54F56" w:rsidRPr="007E4DAE" w14:paraId="229A745C" w14:textId="77777777" w:rsidTr="00D54F56">
        <w:tc>
          <w:tcPr>
            <w:tcW w:w="566" w:type="dxa"/>
            <w:vAlign w:val="center"/>
          </w:tcPr>
          <w:p w14:paraId="519B58B0" w14:textId="77777777" w:rsidR="00D54F56" w:rsidRPr="007E4DAE" w:rsidRDefault="00D54F56" w:rsidP="00C27C1E">
            <w:pPr>
              <w:spacing w:after="0" w:line="240" w:lineRule="auto"/>
              <w:jc w:val="center"/>
              <w:rPr>
                <w:szCs w:val="24"/>
                <w:lang w:val="uk-UA"/>
              </w:rPr>
            </w:pPr>
            <w:r w:rsidRPr="007E4DAE">
              <w:rPr>
                <w:szCs w:val="24"/>
                <w:lang w:val="uk-UA"/>
              </w:rPr>
              <w:t>6.</w:t>
            </w:r>
          </w:p>
        </w:tc>
        <w:tc>
          <w:tcPr>
            <w:tcW w:w="2690" w:type="dxa"/>
            <w:vAlign w:val="center"/>
          </w:tcPr>
          <w:p w14:paraId="4FA62959" w14:textId="77777777" w:rsidR="00D54F56" w:rsidRDefault="00D54F56" w:rsidP="00555546">
            <w:pPr>
              <w:spacing w:after="0" w:line="240" w:lineRule="auto"/>
              <w:rPr>
                <w:szCs w:val="24"/>
              </w:rPr>
            </w:pPr>
            <w:r>
              <w:rPr>
                <w:szCs w:val="24"/>
              </w:rPr>
              <w:t>Number of ECTS credits</w:t>
            </w:r>
          </w:p>
        </w:tc>
        <w:tc>
          <w:tcPr>
            <w:tcW w:w="6423" w:type="dxa"/>
            <w:vAlign w:val="center"/>
          </w:tcPr>
          <w:p w14:paraId="348D0F8D" w14:textId="77777777" w:rsidR="00D54F56" w:rsidRPr="007E4DAE" w:rsidRDefault="00D54F56" w:rsidP="00A34081">
            <w:pPr>
              <w:spacing w:after="0" w:line="240" w:lineRule="auto"/>
              <w:rPr>
                <w:szCs w:val="24"/>
                <w:lang w:val="uk-UA"/>
              </w:rPr>
            </w:pPr>
            <w:r w:rsidRPr="007E4DAE">
              <w:rPr>
                <w:szCs w:val="24"/>
                <w:lang w:val="uk-UA"/>
              </w:rPr>
              <w:t>4</w:t>
            </w:r>
          </w:p>
        </w:tc>
      </w:tr>
      <w:tr w:rsidR="00D54F56" w:rsidRPr="007E4DAE" w14:paraId="797744C1" w14:textId="77777777" w:rsidTr="00D54F56">
        <w:tc>
          <w:tcPr>
            <w:tcW w:w="566" w:type="dxa"/>
            <w:vAlign w:val="center"/>
          </w:tcPr>
          <w:p w14:paraId="1A6EA2A0" w14:textId="77777777" w:rsidR="00D54F56" w:rsidRPr="007E4DAE" w:rsidRDefault="00D54F56" w:rsidP="00C27C1E">
            <w:pPr>
              <w:spacing w:after="0" w:line="240" w:lineRule="auto"/>
              <w:jc w:val="center"/>
              <w:rPr>
                <w:szCs w:val="24"/>
                <w:lang w:val="uk-UA"/>
              </w:rPr>
            </w:pPr>
            <w:r w:rsidRPr="007E4DAE">
              <w:rPr>
                <w:szCs w:val="24"/>
                <w:lang w:val="uk-UA"/>
              </w:rPr>
              <w:t>7.</w:t>
            </w:r>
          </w:p>
        </w:tc>
        <w:tc>
          <w:tcPr>
            <w:tcW w:w="2690" w:type="dxa"/>
            <w:vAlign w:val="center"/>
          </w:tcPr>
          <w:p w14:paraId="21618641" w14:textId="77777777" w:rsidR="00D54F56" w:rsidRDefault="00D54F56" w:rsidP="00555546">
            <w:pPr>
              <w:spacing w:after="0" w:line="240" w:lineRule="auto"/>
              <w:rPr>
                <w:szCs w:val="24"/>
              </w:rPr>
            </w:pPr>
            <w:r>
              <w:rPr>
                <w:szCs w:val="24"/>
              </w:rPr>
              <w:t>The structure of the course (distribution by type and hours of training)</w:t>
            </w:r>
          </w:p>
        </w:tc>
        <w:tc>
          <w:tcPr>
            <w:tcW w:w="6423" w:type="dxa"/>
            <w:vAlign w:val="center"/>
          </w:tcPr>
          <w:p w14:paraId="356832F2" w14:textId="383DA4CB" w:rsidR="00D54F56" w:rsidRPr="00E27231" w:rsidRDefault="00D54F56" w:rsidP="00CD671E">
            <w:pPr>
              <w:spacing w:after="0"/>
              <w:rPr>
                <w:lang w:val="ru-RU"/>
              </w:rPr>
            </w:pPr>
            <w:r w:rsidRPr="007E4DAE">
              <w:rPr>
                <w:lang w:val="uk-UA"/>
              </w:rPr>
              <w:t>2</w:t>
            </w:r>
            <w:r w:rsidR="00CD671E">
              <w:rPr>
                <w:lang w:val="uk-UA"/>
              </w:rPr>
              <w:t>8</w:t>
            </w:r>
            <w:r w:rsidRPr="007E4DAE">
              <w:rPr>
                <w:lang w:val="uk-UA"/>
              </w:rPr>
              <w:t xml:space="preserve"> </w:t>
            </w:r>
            <w:r>
              <w:rPr>
                <w:lang w:val="uk-UA"/>
              </w:rPr>
              <w:t>h.</w:t>
            </w:r>
            <w:r w:rsidRPr="007E4DAE">
              <w:rPr>
                <w:lang w:val="uk-UA"/>
              </w:rPr>
              <w:t xml:space="preserve"> – 1</w:t>
            </w:r>
            <w:r w:rsidR="00CD671E">
              <w:rPr>
                <w:lang w:val="uk-UA"/>
              </w:rPr>
              <w:t>4</w:t>
            </w:r>
            <w:r w:rsidRPr="007E4DAE">
              <w:rPr>
                <w:lang w:val="uk-UA"/>
              </w:rPr>
              <w:t xml:space="preserve"> </w:t>
            </w:r>
            <w:r>
              <w:rPr>
                <w:szCs w:val="24"/>
              </w:rPr>
              <w:t>lectures</w:t>
            </w:r>
            <w:r w:rsidRPr="007E4DAE">
              <w:rPr>
                <w:lang w:val="uk-UA"/>
              </w:rPr>
              <w:t xml:space="preserve">, </w:t>
            </w:r>
            <w:r w:rsidR="00CD671E">
              <w:rPr>
                <w:lang w:val="uk-UA"/>
              </w:rPr>
              <w:t>20</w:t>
            </w:r>
            <w:r w:rsidRPr="007E4DAE">
              <w:rPr>
                <w:lang w:val="uk-UA"/>
              </w:rPr>
              <w:t xml:space="preserve"> </w:t>
            </w:r>
            <w:r>
              <w:rPr>
                <w:lang w:val="uk-UA"/>
              </w:rPr>
              <w:t>h.</w:t>
            </w:r>
            <w:r w:rsidRPr="007E4DAE">
              <w:rPr>
                <w:lang w:val="uk-UA"/>
              </w:rPr>
              <w:t xml:space="preserve"> – </w:t>
            </w:r>
            <w:r w:rsidR="00CD671E">
              <w:rPr>
                <w:lang w:val="uk-UA"/>
              </w:rPr>
              <w:t>5</w:t>
            </w:r>
            <w:r w:rsidRPr="007E4DAE">
              <w:rPr>
                <w:lang w:val="uk-UA"/>
              </w:rPr>
              <w:t xml:space="preserve"> </w:t>
            </w:r>
            <w:r>
              <w:rPr>
                <w:szCs w:val="24"/>
              </w:rPr>
              <w:t>laboratory works</w:t>
            </w:r>
            <w:r w:rsidRPr="007E4DAE">
              <w:rPr>
                <w:lang w:val="uk-UA"/>
              </w:rPr>
              <w:t xml:space="preserve">, </w:t>
            </w:r>
            <w:r w:rsidR="009401EA">
              <w:rPr>
                <w:lang w:val="uk-UA"/>
              </w:rPr>
              <w:t>10</w:t>
            </w:r>
            <w:r>
              <w:rPr>
                <w:lang w:val="uk-UA"/>
              </w:rPr>
              <w:t xml:space="preserve"> h.</w:t>
            </w:r>
            <w:r w:rsidRPr="007E4DAE">
              <w:rPr>
                <w:lang w:val="uk-UA"/>
              </w:rPr>
              <w:t xml:space="preserve"> – </w:t>
            </w:r>
            <w:r w:rsidR="009401EA">
              <w:rPr>
                <w:lang w:val="uk-UA"/>
              </w:rPr>
              <w:t>5</w:t>
            </w:r>
            <w:r>
              <w:rPr>
                <w:szCs w:val="24"/>
              </w:rPr>
              <w:t xml:space="preserve"> consultations</w:t>
            </w:r>
            <w:r w:rsidRPr="007E4DAE">
              <w:rPr>
                <w:lang w:val="uk-UA"/>
              </w:rPr>
              <w:t xml:space="preserve">, </w:t>
            </w:r>
            <w:r w:rsidR="00CD671E">
              <w:rPr>
                <w:lang w:val="uk-UA"/>
              </w:rPr>
              <w:t>6</w:t>
            </w:r>
            <w:r w:rsidR="009401EA">
              <w:rPr>
                <w:lang w:val="uk-UA"/>
              </w:rPr>
              <w:t>2</w:t>
            </w:r>
            <w:r w:rsidRPr="007E4DAE">
              <w:rPr>
                <w:lang w:val="uk-UA"/>
              </w:rPr>
              <w:t xml:space="preserve"> </w:t>
            </w:r>
            <w:r>
              <w:rPr>
                <w:lang w:val="uk-UA"/>
              </w:rPr>
              <w:t>h.</w:t>
            </w:r>
            <w:r w:rsidRPr="007E4DAE">
              <w:rPr>
                <w:lang w:val="uk-UA"/>
              </w:rPr>
              <w:t xml:space="preserve"> - </w:t>
            </w:r>
            <w:r>
              <w:rPr>
                <w:szCs w:val="24"/>
              </w:rPr>
              <w:t>independent work</w:t>
            </w:r>
            <w:r w:rsidRPr="00F25A6A">
              <w:rPr>
                <w:szCs w:val="24"/>
              </w:rPr>
              <w:t xml:space="preserve">, </w:t>
            </w:r>
            <w:r>
              <w:rPr>
                <w:szCs w:val="24"/>
              </w:rPr>
              <w:t>semester control</w:t>
            </w:r>
            <w:r w:rsidRPr="00F25A6A">
              <w:rPr>
                <w:szCs w:val="24"/>
              </w:rPr>
              <w:t xml:space="preserve">: </w:t>
            </w:r>
            <w:r w:rsidR="00CD671E" w:rsidRPr="00CD671E">
              <w:rPr>
                <w:szCs w:val="24"/>
              </w:rPr>
              <w:t>exam</w:t>
            </w:r>
          </w:p>
        </w:tc>
      </w:tr>
      <w:tr w:rsidR="00D54F56" w:rsidRPr="007E4DAE" w14:paraId="0CA29729" w14:textId="77777777" w:rsidTr="00D54F56">
        <w:tc>
          <w:tcPr>
            <w:tcW w:w="566" w:type="dxa"/>
            <w:vAlign w:val="center"/>
          </w:tcPr>
          <w:p w14:paraId="6F958DF5" w14:textId="77777777" w:rsidR="00D54F56" w:rsidRPr="007E4DAE" w:rsidRDefault="00D54F56" w:rsidP="00C27C1E">
            <w:pPr>
              <w:spacing w:after="0" w:line="240" w:lineRule="auto"/>
              <w:jc w:val="center"/>
              <w:rPr>
                <w:szCs w:val="24"/>
                <w:lang w:val="uk-UA"/>
              </w:rPr>
            </w:pPr>
            <w:r w:rsidRPr="007E4DAE">
              <w:rPr>
                <w:szCs w:val="24"/>
                <w:lang w:val="uk-UA"/>
              </w:rPr>
              <w:t>8.</w:t>
            </w:r>
          </w:p>
        </w:tc>
        <w:tc>
          <w:tcPr>
            <w:tcW w:w="2690" w:type="dxa"/>
            <w:vAlign w:val="center"/>
          </w:tcPr>
          <w:p w14:paraId="5773D4EE" w14:textId="77777777" w:rsidR="00D54F56" w:rsidRDefault="00D54F56" w:rsidP="00555546">
            <w:pPr>
              <w:spacing w:after="0" w:line="240" w:lineRule="auto"/>
              <w:rPr>
                <w:szCs w:val="24"/>
              </w:rPr>
            </w:pPr>
            <w:r>
              <w:rPr>
                <w:szCs w:val="24"/>
              </w:rPr>
              <w:t xml:space="preserve">Schedule (terms) of study of the subject </w:t>
            </w:r>
          </w:p>
        </w:tc>
        <w:tc>
          <w:tcPr>
            <w:tcW w:w="6423" w:type="dxa"/>
            <w:vAlign w:val="center"/>
          </w:tcPr>
          <w:p w14:paraId="11BCA214" w14:textId="77777777" w:rsidR="00D54F56" w:rsidRPr="007E4DAE" w:rsidRDefault="00CD671E" w:rsidP="00A34081">
            <w:pPr>
              <w:spacing w:after="0" w:line="240" w:lineRule="auto"/>
              <w:rPr>
                <w:szCs w:val="24"/>
                <w:lang w:val="uk-UA"/>
              </w:rPr>
            </w:pPr>
            <w:r w:rsidRPr="00CD671E">
              <w:rPr>
                <w:szCs w:val="24"/>
              </w:rPr>
              <w:t xml:space="preserve">Fourth </w:t>
            </w:r>
            <w:r w:rsidR="00D54F56">
              <w:rPr>
                <w:szCs w:val="24"/>
              </w:rPr>
              <w:t xml:space="preserve">course, </w:t>
            </w:r>
            <w:r w:rsidR="00E46921" w:rsidRPr="00E46921">
              <w:rPr>
                <w:szCs w:val="24"/>
              </w:rPr>
              <w:t>eighth semester</w:t>
            </w:r>
          </w:p>
        </w:tc>
      </w:tr>
      <w:tr w:rsidR="00D54F56" w:rsidRPr="007E4DAE" w14:paraId="37BE981B" w14:textId="77777777" w:rsidTr="00D54F56">
        <w:tc>
          <w:tcPr>
            <w:tcW w:w="566" w:type="dxa"/>
            <w:vAlign w:val="center"/>
          </w:tcPr>
          <w:p w14:paraId="548DB4B8" w14:textId="77777777" w:rsidR="00D54F56" w:rsidRPr="007E4DAE" w:rsidRDefault="00D54F56" w:rsidP="00C27C1E">
            <w:pPr>
              <w:spacing w:after="0" w:line="240" w:lineRule="auto"/>
              <w:jc w:val="center"/>
              <w:rPr>
                <w:szCs w:val="24"/>
                <w:lang w:val="uk-UA"/>
              </w:rPr>
            </w:pPr>
            <w:r w:rsidRPr="007E4DAE">
              <w:rPr>
                <w:szCs w:val="24"/>
                <w:lang w:val="uk-UA"/>
              </w:rPr>
              <w:t>9.</w:t>
            </w:r>
          </w:p>
        </w:tc>
        <w:tc>
          <w:tcPr>
            <w:tcW w:w="2690" w:type="dxa"/>
            <w:vAlign w:val="center"/>
          </w:tcPr>
          <w:p w14:paraId="5B5AD2DB" w14:textId="77777777" w:rsidR="00D54F56" w:rsidRDefault="00D54F56" w:rsidP="00555546">
            <w:pPr>
              <w:spacing w:after="0" w:line="240" w:lineRule="auto"/>
              <w:rPr>
                <w:szCs w:val="24"/>
              </w:rPr>
            </w:pPr>
            <w:r>
              <w:rPr>
                <w:szCs w:val="24"/>
              </w:rPr>
              <w:t xml:space="preserve">Prerequisites for learning the discipline </w:t>
            </w:r>
          </w:p>
        </w:tc>
        <w:tc>
          <w:tcPr>
            <w:tcW w:w="6423" w:type="dxa"/>
            <w:vAlign w:val="center"/>
          </w:tcPr>
          <w:p w14:paraId="4657F77F" w14:textId="77777777" w:rsidR="00D54F56" w:rsidRPr="00C52B17" w:rsidRDefault="00D54F56" w:rsidP="00A64ADF">
            <w:pPr>
              <w:tabs>
                <w:tab w:val="left" w:pos="284"/>
                <w:tab w:val="left" w:pos="567"/>
              </w:tabs>
              <w:spacing w:after="0"/>
              <w:jc w:val="both"/>
            </w:pPr>
            <w:r w:rsidRPr="00C52B17">
              <w:rPr>
                <w:szCs w:val="24"/>
              </w:rPr>
              <w:t xml:space="preserve">The subjects of: </w:t>
            </w:r>
            <w:r w:rsidR="00CD671E" w:rsidRPr="00CD671E">
              <w:t>programming, system programming, discrete mathematics, algorithms and calculation methods, computer architecture</w:t>
            </w:r>
            <w:r w:rsidR="00A64ADF" w:rsidRPr="00A64ADF">
              <w:t>.</w:t>
            </w:r>
            <w:r w:rsidRPr="00C52B17">
              <w:rPr>
                <w:szCs w:val="20"/>
              </w:rPr>
              <w:t xml:space="preserve"> </w:t>
            </w:r>
            <w:r w:rsidRPr="00C52B17">
              <w:t xml:space="preserve"> </w:t>
            </w:r>
          </w:p>
        </w:tc>
      </w:tr>
      <w:tr w:rsidR="00D54F56" w:rsidRPr="007E4DAE" w14:paraId="28368F6C" w14:textId="77777777" w:rsidTr="00D54F56">
        <w:tc>
          <w:tcPr>
            <w:tcW w:w="566" w:type="dxa"/>
            <w:vAlign w:val="center"/>
          </w:tcPr>
          <w:p w14:paraId="25DE1CE6" w14:textId="77777777" w:rsidR="00D54F56" w:rsidRPr="007E4DAE" w:rsidRDefault="00D54F56" w:rsidP="00C27C1E">
            <w:pPr>
              <w:spacing w:after="0" w:line="240" w:lineRule="auto"/>
              <w:jc w:val="center"/>
              <w:rPr>
                <w:szCs w:val="24"/>
                <w:lang w:val="uk-UA"/>
              </w:rPr>
            </w:pPr>
            <w:r w:rsidRPr="007E4DAE">
              <w:rPr>
                <w:szCs w:val="24"/>
                <w:lang w:val="uk-UA"/>
              </w:rPr>
              <w:t>10.</w:t>
            </w:r>
          </w:p>
        </w:tc>
        <w:tc>
          <w:tcPr>
            <w:tcW w:w="2690" w:type="dxa"/>
            <w:vAlign w:val="center"/>
          </w:tcPr>
          <w:p w14:paraId="55077C45" w14:textId="77777777" w:rsidR="00D54F56" w:rsidRDefault="00D54F56" w:rsidP="00555546">
            <w:pPr>
              <w:spacing w:after="0" w:line="240" w:lineRule="auto"/>
              <w:rPr>
                <w:szCs w:val="24"/>
              </w:rPr>
            </w:pPr>
            <w:r>
              <w:rPr>
                <w:szCs w:val="24"/>
              </w:rPr>
              <w:t>Abstract (content) of the discipline</w:t>
            </w:r>
          </w:p>
        </w:tc>
        <w:tc>
          <w:tcPr>
            <w:tcW w:w="6423" w:type="dxa"/>
            <w:vAlign w:val="center"/>
          </w:tcPr>
          <w:p w14:paraId="1B373F4E" w14:textId="77777777" w:rsidR="00E46921" w:rsidRPr="00E46921" w:rsidRDefault="00E46921" w:rsidP="00E46921">
            <w:pPr>
              <w:spacing w:after="0" w:line="240" w:lineRule="auto"/>
              <w:rPr>
                <w:szCs w:val="24"/>
              </w:rPr>
            </w:pPr>
            <w:r w:rsidRPr="00E46921">
              <w:rPr>
                <w:szCs w:val="24"/>
              </w:rPr>
              <w:t>Elective academic discipline of professional and practical training, contains content modules:</w:t>
            </w:r>
          </w:p>
          <w:p w14:paraId="31845DD1" w14:textId="77777777" w:rsidR="00E46921" w:rsidRPr="00E46921" w:rsidRDefault="00E46921" w:rsidP="00E46921">
            <w:pPr>
              <w:spacing w:after="0" w:line="240" w:lineRule="auto"/>
              <w:rPr>
                <w:szCs w:val="24"/>
              </w:rPr>
            </w:pPr>
            <w:r w:rsidRPr="00E46921">
              <w:rPr>
                <w:szCs w:val="24"/>
              </w:rPr>
              <w:t>1. Fundamentals of parallel programming. OpenMP standard (C++) / Parallelization of cycles. Cycle planning and its decomposition. Race condition. Management of common and local data. Effective use of Reduction.</w:t>
            </w:r>
          </w:p>
          <w:p w14:paraId="3E0FE388" w14:textId="77777777" w:rsidR="00E46921" w:rsidRPr="00E46921" w:rsidRDefault="00E46921" w:rsidP="00E46921">
            <w:pPr>
              <w:spacing w:after="0" w:line="240" w:lineRule="auto"/>
              <w:rPr>
                <w:szCs w:val="24"/>
              </w:rPr>
            </w:pPr>
            <w:r w:rsidRPr="00E46921">
              <w:rPr>
                <w:szCs w:val="24"/>
              </w:rPr>
              <w:t>2. Modeling of parallel algorithms</w:t>
            </w:r>
          </w:p>
          <w:p w14:paraId="0298B2A0" w14:textId="77777777" w:rsidR="00E46921" w:rsidRPr="00E46921" w:rsidRDefault="00E46921" w:rsidP="00E46921">
            <w:pPr>
              <w:spacing w:after="0" w:line="240" w:lineRule="auto"/>
              <w:rPr>
                <w:szCs w:val="24"/>
              </w:rPr>
            </w:pPr>
            <w:r w:rsidRPr="00E46921">
              <w:rPr>
                <w:szCs w:val="24"/>
              </w:rPr>
              <w:t>3. Development of distributed applications. Programming using PLINQ, TPL in .NET Framework. (C#) / Task and data parallelism library (TPL). Synchronization of threads. Task parallelism. Creation and launch of a parallel task. Task schedulers. Data parallelism.</w:t>
            </w:r>
          </w:p>
          <w:p w14:paraId="37094BEA" w14:textId="77777777" w:rsidR="00E46921" w:rsidRPr="00E46921" w:rsidRDefault="00E46921" w:rsidP="00E46921">
            <w:pPr>
              <w:spacing w:after="0" w:line="240" w:lineRule="auto"/>
              <w:rPr>
                <w:szCs w:val="24"/>
              </w:rPr>
            </w:pPr>
            <w:r w:rsidRPr="00E46921">
              <w:rPr>
                <w:szCs w:val="24"/>
              </w:rPr>
              <w:t>4. Parallel programming using Java. Tasks in the Java Fork/Join Framework. Computational graphs, work, range. Multiprocessor scheduling, parallel acceleration.</w:t>
            </w:r>
          </w:p>
          <w:p w14:paraId="7AB214CB" w14:textId="77777777" w:rsidR="00E46921" w:rsidRPr="00E46921" w:rsidRDefault="00E46921" w:rsidP="00E46921">
            <w:pPr>
              <w:spacing w:after="0" w:line="240" w:lineRule="auto"/>
              <w:rPr>
                <w:szCs w:val="24"/>
              </w:rPr>
            </w:pPr>
            <w:r w:rsidRPr="00E46921">
              <w:rPr>
                <w:szCs w:val="24"/>
              </w:rPr>
              <w:t>5 Parallel programming in Python. Working with threads. Process pool.</w:t>
            </w:r>
          </w:p>
          <w:p w14:paraId="1CD496DA" w14:textId="77777777" w:rsidR="00E46921" w:rsidRPr="00E46921" w:rsidRDefault="00E46921" w:rsidP="00E46921">
            <w:pPr>
              <w:spacing w:after="0" w:line="240" w:lineRule="auto"/>
              <w:rPr>
                <w:szCs w:val="24"/>
              </w:rPr>
            </w:pPr>
            <w:r w:rsidRPr="00E46921">
              <w:rPr>
                <w:szCs w:val="24"/>
              </w:rPr>
              <w:t>6. Distributed computing. MapReduce model. Distributed file system. Hadoop.</w:t>
            </w:r>
          </w:p>
          <w:p w14:paraId="22ABDA47" w14:textId="77777777" w:rsidR="00E46921" w:rsidRPr="00E46921" w:rsidRDefault="00E46921" w:rsidP="00E46921">
            <w:pPr>
              <w:spacing w:after="0" w:line="240" w:lineRule="auto"/>
              <w:rPr>
                <w:szCs w:val="24"/>
              </w:rPr>
            </w:pPr>
          </w:p>
          <w:p w14:paraId="35E1884C" w14:textId="77777777" w:rsidR="00D54F56" w:rsidRPr="00C52B17" w:rsidRDefault="00E46921" w:rsidP="00E46921">
            <w:pPr>
              <w:tabs>
                <w:tab w:val="left" w:pos="164"/>
                <w:tab w:val="left" w:pos="344"/>
                <w:tab w:val="left" w:pos="720"/>
              </w:tabs>
              <w:spacing w:after="0" w:line="240" w:lineRule="auto"/>
            </w:pPr>
            <w:r w:rsidRPr="00E46921">
              <w:rPr>
                <w:szCs w:val="24"/>
              </w:rPr>
              <w:t>Lab topics: OpenMP: OMP parallel area directives. Modeling parallel algorithms. TPL programming library. Parallel programming using Java. Parallel programming using Python</w:t>
            </w:r>
          </w:p>
        </w:tc>
      </w:tr>
      <w:tr w:rsidR="00D54F56" w:rsidRPr="007E4DAE" w14:paraId="04AB501B" w14:textId="77777777" w:rsidTr="00D54F56">
        <w:tc>
          <w:tcPr>
            <w:tcW w:w="566" w:type="dxa"/>
            <w:vAlign w:val="center"/>
          </w:tcPr>
          <w:p w14:paraId="5028E478" w14:textId="77777777" w:rsidR="00D54F56" w:rsidRPr="007E4DAE" w:rsidRDefault="00D54F56" w:rsidP="00C27C1E">
            <w:pPr>
              <w:spacing w:after="0" w:line="240" w:lineRule="auto"/>
              <w:jc w:val="center"/>
              <w:rPr>
                <w:szCs w:val="24"/>
                <w:lang w:val="uk-UA"/>
              </w:rPr>
            </w:pPr>
            <w:r w:rsidRPr="007E4DAE">
              <w:rPr>
                <w:szCs w:val="24"/>
                <w:lang w:val="uk-UA"/>
              </w:rPr>
              <w:lastRenderedPageBreak/>
              <w:t>11.</w:t>
            </w:r>
          </w:p>
        </w:tc>
        <w:tc>
          <w:tcPr>
            <w:tcW w:w="2690" w:type="dxa"/>
            <w:vAlign w:val="center"/>
          </w:tcPr>
          <w:p w14:paraId="4BD1BF50" w14:textId="77777777" w:rsidR="00D54F56" w:rsidRDefault="00D54F56" w:rsidP="00555546">
            <w:pPr>
              <w:spacing w:after="0" w:line="240" w:lineRule="auto"/>
              <w:rPr>
                <w:szCs w:val="24"/>
              </w:rPr>
            </w:pPr>
            <w:r>
              <w:rPr>
                <w:szCs w:val="24"/>
              </w:rPr>
              <w:t xml:space="preserve">Competencies, knowledge, skills, understanding that a higher education acquirer has in the learning process </w:t>
            </w:r>
          </w:p>
        </w:tc>
        <w:tc>
          <w:tcPr>
            <w:tcW w:w="6423" w:type="dxa"/>
            <w:vAlign w:val="center"/>
          </w:tcPr>
          <w:p w14:paraId="48A5333C" w14:textId="77777777" w:rsidR="00D54F56" w:rsidRPr="00C52B17" w:rsidRDefault="00E46921" w:rsidP="00197FF0">
            <w:pPr>
              <w:tabs>
                <w:tab w:val="left" w:pos="284"/>
                <w:tab w:val="left" w:pos="567"/>
              </w:tabs>
              <w:spacing w:after="0"/>
              <w:jc w:val="both"/>
              <w:rPr>
                <w:szCs w:val="24"/>
              </w:rPr>
            </w:pPr>
            <w:r w:rsidRPr="00E46921">
              <w:rPr>
                <w:szCs w:val="24"/>
              </w:rPr>
              <w:t>Ability to use modern methods and programming languages ​​for developing algorithmic and software (</w:t>
            </w:r>
            <w:r>
              <w:rPr>
                <w:szCs w:val="24"/>
              </w:rPr>
              <w:t>P</w:t>
            </w:r>
            <w:r w:rsidRPr="00E46921">
              <w:rPr>
                <w:szCs w:val="24"/>
              </w:rPr>
              <w:t>C-2). Ability to create system and application software for computer systems and networks (</w:t>
            </w:r>
            <w:r>
              <w:rPr>
                <w:szCs w:val="24"/>
              </w:rPr>
              <w:t>P</w:t>
            </w:r>
            <w:r w:rsidRPr="00E46921">
              <w:rPr>
                <w:szCs w:val="24"/>
              </w:rPr>
              <w:t>C-3). Ability to use design automation tools and systems for developing components of computer systems and networks, Internet applications, cyber-physical systems, etc. (</w:t>
            </w:r>
            <w:r>
              <w:rPr>
                <w:szCs w:val="24"/>
              </w:rPr>
              <w:t>P</w:t>
            </w:r>
            <w:r w:rsidRPr="00E46921">
              <w:rPr>
                <w:szCs w:val="24"/>
              </w:rPr>
              <w:t>C-5). Ability to use and implement new technologies, including technologies of smart, mobile, green and secure computing, to participate in the modernization and reconstruction of computer systems and networks, various embedded and distributed applications, in particular in order to increase their efficiency (</w:t>
            </w:r>
            <w:r>
              <w:rPr>
                <w:szCs w:val="24"/>
              </w:rPr>
              <w:t>P</w:t>
            </w:r>
            <w:r w:rsidRPr="00E46921">
              <w:rPr>
                <w:szCs w:val="24"/>
              </w:rPr>
              <w:t>C-7). Ability to design systems and their components taking into account all aspects of their life cycle and the task at hand, including creation, configuration, operation, maintenance and disposal (</w:t>
            </w:r>
            <w:r>
              <w:rPr>
                <w:szCs w:val="24"/>
              </w:rPr>
              <w:t>P</w:t>
            </w:r>
            <w:r w:rsidRPr="00E46921">
              <w:rPr>
                <w:szCs w:val="24"/>
              </w:rPr>
              <w:t>C-14). Ability to argue the choice of methods for solving specialized problems, critically evaluate the results obtained, justify and defend the decisions made (</w:t>
            </w:r>
            <w:r>
              <w:rPr>
                <w:szCs w:val="24"/>
              </w:rPr>
              <w:t>P</w:t>
            </w:r>
            <w:r w:rsidRPr="00E46921">
              <w:rPr>
                <w:szCs w:val="24"/>
              </w:rPr>
              <w:t>C-15).</w:t>
            </w:r>
          </w:p>
        </w:tc>
      </w:tr>
      <w:tr w:rsidR="00D54F56" w:rsidRPr="007E4DAE" w14:paraId="4B4CF130" w14:textId="77777777" w:rsidTr="00D54F56">
        <w:trPr>
          <w:trHeight w:val="249"/>
        </w:trPr>
        <w:tc>
          <w:tcPr>
            <w:tcW w:w="566" w:type="dxa"/>
            <w:vAlign w:val="center"/>
          </w:tcPr>
          <w:p w14:paraId="3B2CBDFA" w14:textId="77777777" w:rsidR="00D54F56" w:rsidRPr="007E4DAE" w:rsidRDefault="00D54F56" w:rsidP="00C1747F">
            <w:pPr>
              <w:spacing w:after="0" w:line="240" w:lineRule="auto"/>
              <w:jc w:val="center"/>
              <w:rPr>
                <w:szCs w:val="24"/>
                <w:lang w:val="uk-UA"/>
              </w:rPr>
            </w:pPr>
            <w:r w:rsidRPr="007E4DAE">
              <w:rPr>
                <w:szCs w:val="24"/>
                <w:lang w:val="uk-UA"/>
              </w:rPr>
              <w:t>12.</w:t>
            </w:r>
          </w:p>
        </w:tc>
        <w:tc>
          <w:tcPr>
            <w:tcW w:w="2690" w:type="dxa"/>
            <w:vAlign w:val="center"/>
          </w:tcPr>
          <w:p w14:paraId="3E80F311" w14:textId="77777777" w:rsidR="00D54F56" w:rsidRDefault="00D54F56" w:rsidP="00555546">
            <w:pPr>
              <w:spacing w:after="0" w:line="240" w:lineRule="auto"/>
              <w:rPr>
                <w:szCs w:val="24"/>
              </w:rPr>
            </w:pPr>
            <w:r>
              <w:rPr>
                <w:szCs w:val="24"/>
              </w:rPr>
              <w:t>Learning outcomes of a Higher Education applicant</w:t>
            </w:r>
          </w:p>
        </w:tc>
        <w:tc>
          <w:tcPr>
            <w:tcW w:w="6423" w:type="dxa"/>
            <w:vAlign w:val="center"/>
          </w:tcPr>
          <w:p w14:paraId="73F9A572" w14:textId="77777777" w:rsidR="00D54F56" w:rsidRPr="00C52B17" w:rsidRDefault="00E46921" w:rsidP="00C1747F">
            <w:pPr>
              <w:tabs>
                <w:tab w:val="left" w:pos="284"/>
                <w:tab w:val="left" w:pos="567"/>
              </w:tabs>
              <w:spacing w:after="0"/>
              <w:jc w:val="both"/>
              <w:rPr>
                <w:szCs w:val="24"/>
              </w:rPr>
            </w:pPr>
            <w:r w:rsidRPr="00E46921">
              <w:rPr>
                <w:szCs w:val="24"/>
              </w:rPr>
              <w:t>Know and understand the scientific and mathematical principles underlying the functioning of computer tools, systems and networks. Know the latest technologies in the field of computer engineering. Be able to apply knowledge to identify, formulate and solve technical problems of the specialty, using methods that are most suitable for achieving the set goals. Be able to think systematically and apply creative abilities to form fundamentally new ideas. Be able to apply knowledge of technical characteristics, design features, purpose and rules of operation of software and hardware of computer systems and networks to solve technical problems of the specialty. Be able to develop software for embedded and distributed applications, mobile and hybrid systems, calculate, operate, typical for the specialty equipment</w:t>
            </w:r>
          </w:p>
        </w:tc>
      </w:tr>
      <w:tr w:rsidR="00D54F56" w:rsidRPr="007E4DAE" w14:paraId="14D1585D" w14:textId="77777777" w:rsidTr="00D54F56">
        <w:tc>
          <w:tcPr>
            <w:tcW w:w="566" w:type="dxa"/>
            <w:vAlign w:val="center"/>
          </w:tcPr>
          <w:p w14:paraId="61CD9221" w14:textId="77777777" w:rsidR="00D54F56" w:rsidRPr="007E4DAE" w:rsidRDefault="00D54F56" w:rsidP="00C27C1E">
            <w:pPr>
              <w:spacing w:after="0" w:line="240" w:lineRule="auto"/>
              <w:jc w:val="center"/>
              <w:rPr>
                <w:szCs w:val="24"/>
                <w:lang w:val="uk-UA"/>
              </w:rPr>
            </w:pPr>
            <w:r w:rsidRPr="007E4DAE">
              <w:rPr>
                <w:szCs w:val="24"/>
                <w:lang w:val="uk-UA"/>
              </w:rPr>
              <w:t>13.</w:t>
            </w:r>
          </w:p>
        </w:tc>
        <w:tc>
          <w:tcPr>
            <w:tcW w:w="2690" w:type="dxa"/>
            <w:vAlign w:val="center"/>
          </w:tcPr>
          <w:p w14:paraId="266BF812" w14:textId="77777777" w:rsidR="00D54F56" w:rsidRDefault="00D54F56" w:rsidP="00555546">
            <w:pPr>
              <w:spacing w:after="0" w:line="240" w:lineRule="auto"/>
              <w:rPr>
                <w:szCs w:val="24"/>
              </w:rPr>
            </w:pPr>
            <w:r>
              <w:rPr>
                <w:szCs w:val="24"/>
              </w:rPr>
              <w:t>Assessment system in accordance with each task for taking tests/exams</w:t>
            </w:r>
          </w:p>
        </w:tc>
        <w:tc>
          <w:tcPr>
            <w:tcW w:w="6423" w:type="dxa"/>
            <w:vAlign w:val="center"/>
          </w:tcPr>
          <w:p w14:paraId="17189C97" w14:textId="77777777" w:rsidR="00AF4111" w:rsidRDefault="00AF4111" w:rsidP="00A35B47">
            <w:pPr>
              <w:numPr>
                <w:ilvl w:val="0"/>
                <w:numId w:val="13"/>
              </w:numPr>
              <w:tabs>
                <w:tab w:val="left" w:pos="279"/>
              </w:tabs>
              <w:spacing w:after="0" w:line="240" w:lineRule="auto"/>
              <w:ind w:left="5" w:firstLine="0"/>
              <w:rPr>
                <w:szCs w:val="24"/>
                <w:lang w:val="uk-UA"/>
              </w:rPr>
            </w:pPr>
            <w:r w:rsidRPr="00AF4111">
              <w:rPr>
                <w:szCs w:val="24"/>
                <w:lang w:val="uk-UA"/>
              </w:rPr>
              <w:t>Work out and protect laboratory work.</w:t>
            </w:r>
          </w:p>
          <w:p w14:paraId="263BFC5D" w14:textId="77777777" w:rsidR="00A35B47" w:rsidRPr="00AF4111" w:rsidRDefault="00A35B47" w:rsidP="00A35B47">
            <w:pPr>
              <w:numPr>
                <w:ilvl w:val="0"/>
                <w:numId w:val="13"/>
              </w:numPr>
              <w:tabs>
                <w:tab w:val="left" w:pos="279"/>
              </w:tabs>
              <w:spacing w:after="0" w:line="240" w:lineRule="auto"/>
              <w:ind w:left="5" w:firstLine="0"/>
              <w:rPr>
                <w:szCs w:val="24"/>
                <w:lang w:val="uk-UA"/>
              </w:rPr>
            </w:pPr>
            <w:r w:rsidRPr="00AF4111">
              <w:rPr>
                <w:szCs w:val="24"/>
                <w:lang w:val="uk-UA"/>
              </w:rPr>
              <w:t xml:space="preserve">Perform </w:t>
            </w:r>
            <w:r w:rsidR="00E46921">
              <w:rPr>
                <w:szCs w:val="24"/>
              </w:rPr>
              <w:t>4</w:t>
            </w:r>
            <w:r w:rsidRPr="00AF4111">
              <w:rPr>
                <w:szCs w:val="24"/>
                <w:lang w:val="uk-UA"/>
              </w:rPr>
              <w:t xml:space="preserve"> tests.</w:t>
            </w:r>
          </w:p>
          <w:p w14:paraId="664D3567" w14:textId="77777777" w:rsidR="00AF4111" w:rsidRPr="00AF4111" w:rsidRDefault="00A35B47" w:rsidP="00AF4111">
            <w:pPr>
              <w:spacing w:after="0" w:line="240" w:lineRule="auto"/>
              <w:rPr>
                <w:szCs w:val="24"/>
                <w:lang w:val="uk-UA"/>
              </w:rPr>
            </w:pPr>
            <w:r>
              <w:rPr>
                <w:szCs w:val="24"/>
                <w:lang w:val="uk-UA"/>
              </w:rPr>
              <w:t>3</w:t>
            </w:r>
            <w:r w:rsidR="00AF4111" w:rsidRPr="00AF4111">
              <w:rPr>
                <w:szCs w:val="24"/>
                <w:lang w:val="uk-UA"/>
              </w:rPr>
              <w:t xml:space="preserve">. </w:t>
            </w:r>
            <w:r w:rsidR="00B34366" w:rsidRPr="00B34366">
              <w:rPr>
                <w:szCs w:val="24"/>
                <w:lang w:val="uk-UA"/>
              </w:rPr>
              <w:t>Perform an individual task</w:t>
            </w:r>
            <w:r w:rsidR="00AF4111" w:rsidRPr="00AF4111">
              <w:rPr>
                <w:szCs w:val="24"/>
                <w:lang w:val="uk-UA"/>
              </w:rPr>
              <w:t>.</w:t>
            </w:r>
          </w:p>
          <w:p w14:paraId="3B06A468" w14:textId="77777777" w:rsidR="00AF4111" w:rsidRPr="00AF4111" w:rsidRDefault="00AF4111" w:rsidP="00AF4111">
            <w:pPr>
              <w:spacing w:after="0" w:line="240" w:lineRule="auto"/>
              <w:rPr>
                <w:szCs w:val="24"/>
                <w:lang w:val="uk-UA"/>
              </w:rPr>
            </w:pPr>
            <w:r w:rsidRPr="00AF4111">
              <w:rPr>
                <w:szCs w:val="24"/>
                <w:lang w:val="uk-UA"/>
              </w:rPr>
              <w:t>4. Get at least 60 points per semester.</w:t>
            </w:r>
          </w:p>
          <w:p w14:paraId="08DE0A84" w14:textId="77777777" w:rsidR="00AF4111" w:rsidRDefault="00AF4111" w:rsidP="00AF4111">
            <w:pPr>
              <w:spacing w:after="0" w:line="240" w:lineRule="auto"/>
              <w:rPr>
                <w:szCs w:val="24"/>
              </w:rPr>
            </w:pPr>
            <w:r w:rsidRPr="00AF4111">
              <w:rPr>
                <w:szCs w:val="24"/>
                <w:lang w:val="uk-UA"/>
              </w:rPr>
              <w:t xml:space="preserve">5. </w:t>
            </w:r>
            <w:r w:rsidR="00E46921" w:rsidRPr="00E46921">
              <w:rPr>
                <w:szCs w:val="24"/>
                <w:lang w:val="uk-UA"/>
              </w:rPr>
              <w:t>Test</w:t>
            </w:r>
            <w:r w:rsidRPr="00AF4111">
              <w:rPr>
                <w:szCs w:val="24"/>
                <w:lang w:val="uk-UA"/>
              </w:rPr>
              <w:t>.</w:t>
            </w:r>
          </w:p>
          <w:p w14:paraId="49463089" w14:textId="77777777" w:rsidR="00AF4111" w:rsidRPr="00AF4111" w:rsidRDefault="00AF4111" w:rsidP="00AF4111">
            <w:pPr>
              <w:widowControl w:val="0"/>
              <w:autoSpaceDE w:val="0"/>
              <w:autoSpaceDN w:val="0"/>
              <w:adjustRightInd w:val="0"/>
              <w:spacing w:after="0"/>
              <w:jc w:val="both"/>
              <w:rPr>
                <w:szCs w:val="20"/>
              </w:rPr>
            </w:pPr>
            <w:r w:rsidRPr="00AF4111">
              <w:rPr>
                <w:szCs w:val="20"/>
              </w:rPr>
              <w:t xml:space="preserve">The semester grade </w:t>
            </w:r>
            <w:r w:rsidRPr="00AF4111">
              <w:rPr>
                <w:i/>
                <w:szCs w:val="20"/>
              </w:rPr>
              <w:t>O</w:t>
            </w:r>
            <w:r w:rsidRPr="00AF4111">
              <w:rPr>
                <w:i/>
                <w:szCs w:val="20"/>
                <w:vertAlign w:val="subscript"/>
              </w:rPr>
              <w:t>sem</w:t>
            </w:r>
            <w:r w:rsidRPr="00AF4111">
              <w:rPr>
                <w:szCs w:val="20"/>
              </w:rPr>
              <w:t xml:space="preserve"> is calculated as the sum of grades for various classes and control activities. Each laboratory work</w:t>
            </w:r>
            <w:r w:rsidR="00A35B47">
              <w:rPr>
                <w:szCs w:val="20"/>
                <w:lang w:val="uk-UA"/>
              </w:rPr>
              <w:t xml:space="preserve"> </w:t>
            </w:r>
            <w:r w:rsidR="00542A0F" w:rsidRPr="00542A0F">
              <w:rPr>
                <w:szCs w:val="20"/>
              </w:rPr>
              <w:t>is</w:t>
            </w:r>
            <w:r w:rsidR="00A35B47" w:rsidRPr="00AF4111">
              <w:rPr>
                <w:szCs w:val="20"/>
              </w:rPr>
              <w:t xml:space="preserve"> assessed at </w:t>
            </w:r>
            <w:r w:rsidR="00542A0F">
              <w:rPr>
                <w:szCs w:val="28"/>
                <w:lang w:val="uk-UA"/>
              </w:rPr>
              <w:t>8</w:t>
            </w:r>
            <w:r w:rsidR="00A35B47" w:rsidRPr="00486846">
              <w:rPr>
                <w:szCs w:val="28"/>
                <w:lang w:val="uk-UA"/>
              </w:rPr>
              <w:t>÷</w:t>
            </w:r>
            <w:r w:rsidR="00542A0F">
              <w:rPr>
                <w:szCs w:val="28"/>
                <w:lang w:val="uk-UA"/>
              </w:rPr>
              <w:t>12</w:t>
            </w:r>
            <w:r w:rsidR="00A35B47">
              <w:rPr>
                <w:szCs w:val="28"/>
                <w:lang w:val="uk-UA"/>
              </w:rPr>
              <w:t xml:space="preserve"> </w:t>
            </w:r>
            <w:r w:rsidR="00A35B47" w:rsidRPr="00AF4111">
              <w:rPr>
                <w:szCs w:val="20"/>
              </w:rPr>
              <w:t>points</w:t>
            </w:r>
            <w:r w:rsidR="00542A0F">
              <w:rPr>
                <w:szCs w:val="20"/>
                <w:lang w:val="uk-UA"/>
              </w:rPr>
              <w:t xml:space="preserve">, </w:t>
            </w:r>
            <w:r w:rsidR="00542A0F" w:rsidRPr="00542A0F">
              <w:rPr>
                <w:szCs w:val="20"/>
                <w:lang w:val="uk-UA"/>
              </w:rPr>
              <w:t>each test</w:t>
            </w:r>
            <w:r w:rsidR="00542A0F">
              <w:rPr>
                <w:szCs w:val="20"/>
                <w:lang w:val="uk-UA"/>
              </w:rPr>
              <w:t xml:space="preserve"> </w:t>
            </w:r>
            <w:r w:rsidR="00542A0F" w:rsidRPr="00542A0F">
              <w:rPr>
                <w:szCs w:val="20"/>
              </w:rPr>
              <w:t>is</w:t>
            </w:r>
            <w:r w:rsidR="00542A0F" w:rsidRPr="00AF4111">
              <w:rPr>
                <w:szCs w:val="20"/>
              </w:rPr>
              <w:t xml:space="preserve"> assessed at </w:t>
            </w:r>
            <w:r w:rsidR="00E46921">
              <w:rPr>
                <w:szCs w:val="28"/>
                <w:lang w:val="uk-UA"/>
              </w:rPr>
              <w:t>3</w:t>
            </w:r>
            <w:r w:rsidR="00542A0F" w:rsidRPr="00486846">
              <w:rPr>
                <w:szCs w:val="28"/>
                <w:lang w:val="uk-UA"/>
              </w:rPr>
              <w:t>÷</w:t>
            </w:r>
            <w:r w:rsidR="00E46921">
              <w:rPr>
                <w:szCs w:val="28"/>
                <w:lang w:val="uk-UA"/>
              </w:rPr>
              <w:t>7</w:t>
            </w:r>
            <w:r w:rsidR="00542A0F">
              <w:rPr>
                <w:szCs w:val="28"/>
                <w:lang w:val="uk-UA"/>
              </w:rPr>
              <w:t xml:space="preserve"> </w:t>
            </w:r>
            <w:r w:rsidR="00542A0F" w:rsidRPr="00AF4111">
              <w:rPr>
                <w:szCs w:val="20"/>
              </w:rPr>
              <w:t>points</w:t>
            </w:r>
            <w:r w:rsidR="00B34366">
              <w:rPr>
                <w:szCs w:val="20"/>
                <w:lang w:val="ru-RU"/>
              </w:rPr>
              <w:t xml:space="preserve"> </w:t>
            </w:r>
            <w:r w:rsidR="00B34366" w:rsidRPr="00B34366">
              <w:rPr>
                <w:szCs w:val="20"/>
                <w:lang w:val="ru-RU"/>
              </w:rPr>
              <w:t>and individual task</w:t>
            </w:r>
            <w:r w:rsidRPr="00AF4111">
              <w:rPr>
                <w:szCs w:val="20"/>
              </w:rPr>
              <w:t xml:space="preserve"> </w:t>
            </w:r>
            <w:r w:rsidR="00542A0F" w:rsidRPr="00542A0F">
              <w:rPr>
                <w:szCs w:val="20"/>
              </w:rPr>
              <w:t>is</w:t>
            </w:r>
            <w:r w:rsidRPr="00AF4111">
              <w:rPr>
                <w:szCs w:val="20"/>
              </w:rPr>
              <w:t xml:space="preserve"> assessed at </w:t>
            </w:r>
            <w:r w:rsidR="00E46921">
              <w:rPr>
                <w:szCs w:val="28"/>
                <w:lang w:val="uk-UA"/>
              </w:rPr>
              <w:t>8</w:t>
            </w:r>
            <w:r w:rsidR="00B34366" w:rsidRPr="00486846">
              <w:rPr>
                <w:szCs w:val="28"/>
                <w:lang w:val="uk-UA"/>
              </w:rPr>
              <w:t>÷</w:t>
            </w:r>
            <w:r w:rsidR="00E46921">
              <w:rPr>
                <w:szCs w:val="28"/>
                <w:lang w:val="uk-UA"/>
              </w:rPr>
              <w:t>1</w:t>
            </w:r>
            <w:r w:rsidR="00542A0F">
              <w:rPr>
                <w:szCs w:val="28"/>
                <w:lang w:val="uk-UA"/>
              </w:rPr>
              <w:t>2</w:t>
            </w:r>
            <w:r w:rsidR="00B34366">
              <w:rPr>
                <w:szCs w:val="28"/>
                <w:lang w:val="uk-UA"/>
              </w:rPr>
              <w:t xml:space="preserve"> </w:t>
            </w:r>
            <w:r w:rsidRPr="00AF4111">
              <w:rPr>
                <w:szCs w:val="20"/>
              </w:rPr>
              <w:t>points. The maximum rating score during the semester is 100 points.</w:t>
            </w:r>
          </w:p>
          <w:p w14:paraId="24C0D5A8" w14:textId="77777777" w:rsidR="00AF4111" w:rsidRPr="00AF4111" w:rsidRDefault="00E46921" w:rsidP="00AF4111">
            <w:pPr>
              <w:widowControl w:val="0"/>
              <w:autoSpaceDE w:val="0"/>
              <w:autoSpaceDN w:val="0"/>
              <w:adjustRightInd w:val="0"/>
              <w:spacing w:after="0"/>
              <w:jc w:val="both"/>
              <w:rPr>
                <w:szCs w:val="20"/>
              </w:rPr>
            </w:pPr>
            <w:r w:rsidRPr="00E46921">
              <w:rPr>
                <w:szCs w:val="20"/>
              </w:rPr>
              <w:t xml:space="preserve">Semester score </w:t>
            </w:r>
            <w:r w:rsidRPr="00AF4111">
              <w:rPr>
                <w:i/>
                <w:szCs w:val="20"/>
              </w:rPr>
              <w:t>O</w:t>
            </w:r>
            <w:r w:rsidRPr="00AF4111">
              <w:rPr>
                <w:i/>
                <w:szCs w:val="20"/>
                <w:vertAlign w:val="subscript"/>
              </w:rPr>
              <w:t>sem</w:t>
            </w:r>
            <w:r w:rsidRPr="00AF4111">
              <w:rPr>
                <w:szCs w:val="20"/>
              </w:rPr>
              <w:t xml:space="preserve"> </w:t>
            </w:r>
            <w:r w:rsidR="00AF4111" w:rsidRPr="00AF4111">
              <w:rPr>
                <w:szCs w:val="20"/>
              </w:rPr>
              <w:t>= (60-100) points.</w:t>
            </w:r>
          </w:p>
        </w:tc>
      </w:tr>
      <w:tr w:rsidR="00AF4111" w:rsidRPr="007E4DAE" w14:paraId="5766AF73" w14:textId="77777777" w:rsidTr="00657500">
        <w:tc>
          <w:tcPr>
            <w:tcW w:w="566" w:type="dxa"/>
            <w:vAlign w:val="center"/>
          </w:tcPr>
          <w:p w14:paraId="3E37A274" w14:textId="77777777" w:rsidR="00AF4111" w:rsidRPr="007E4DAE" w:rsidRDefault="00AF4111" w:rsidP="00C27C1E">
            <w:pPr>
              <w:spacing w:after="0" w:line="240" w:lineRule="auto"/>
              <w:jc w:val="center"/>
              <w:rPr>
                <w:szCs w:val="24"/>
                <w:lang w:val="uk-UA"/>
              </w:rPr>
            </w:pPr>
            <w:r w:rsidRPr="007E4DAE">
              <w:rPr>
                <w:szCs w:val="24"/>
                <w:lang w:val="uk-UA"/>
              </w:rPr>
              <w:t>14.</w:t>
            </w:r>
          </w:p>
        </w:tc>
        <w:tc>
          <w:tcPr>
            <w:tcW w:w="2690" w:type="dxa"/>
            <w:vAlign w:val="center"/>
          </w:tcPr>
          <w:p w14:paraId="77601E98" w14:textId="77777777" w:rsidR="00AF4111" w:rsidRDefault="00AF4111" w:rsidP="00555546">
            <w:pPr>
              <w:spacing w:after="0" w:line="240" w:lineRule="auto"/>
              <w:rPr>
                <w:szCs w:val="24"/>
              </w:rPr>
            </w:pPr>
            <w:r>
              <w:rPr>
                <w:szCs w:val="24"/>
              </w:rPr>
              <w:t xml:space="preserve">The quality of the educational process </w:t>
            </w:r>
          </w:p>
        </w:tc>
        <w:tc>
          <w:tcPr>
            <w:tcW w:w="6423" w:type="dxa"/>
          </w:tcPr>
          <w:p w14:paraId="3D82A0FC" w14:textId="6CA18084" w:rsidR="00AF4111" w:rsidRPr="00E46921" w:rsidRDefault="00AF4111" w:rsidP="00625C21">
            <w:pPr>
              <w:spacing w:after="0" w:line="240" w:lineRule="auto"/>
              <w:rPr>
                <w:szCs w:val="24"/>
                <w:lang w:val="uk-UA"/>
              </w:rPr>
            </w:pPr>
            <w:r>
              <w:rPr>
                <w:szCs w:val="24"/>
              </w:rPr>
              <w:t>Adherence to the principles of academic integrity (</w:t>
            </w:r>
            <w:hyperlink r:id="rId5" w:history="1">
              <w:r>
                <w:rPr>
                  <w:rStyle w:val="a4"/>
                  <w:szCs w:val="24"/>
                </w:rPr>
                <w:t>http://lib.nure.ua/plagiat</w:t>
              </w:r>
            </w:hyperlink>
            <w:r>
              <w:rPr>
                <w:szCs w:val="24"/>
              </w:rPr>
              <w:t xml:space="preserve">). Update of the discipline's work program </w:t>
            </w:r>
            <w:r w:rsidRPr="00F25A6A">
              <w:rPr>
                <w:szCs w:val="24"/>
              </w:rPr>
              <w:t xml:space="preserve"> – 20</w:t>
            </w:r>
            <w:r w:rsidR="00E46921">
              <w:rPr>
                <w:szCs w:val="24"/>
                <w:lang w:val="uk-UA"/>
              </w:rPr>
              <w:t>2</w:t>
            </w:r>
            <w:r w:rsidR="009401EA">
              <w:rPr>
                <w:szCs w:val="24"/>
                <w:lang w:val="uk-UA"/>
              </w:rPr>
              <w:t>5</w:t>
            </w:r>
          </w:p>
        </w:tc>
      </w:tr>
      <w:tr w:rsidR="00D54F56" w:rsidRPr="007E4DAE" w14:paraId="266B470A" w14:textId="77777777" w:rsidTr="00D54F56">
        <w:tc>
          <w:tcPr>
            <w:tcW w:w="566" w:type="dxa"/>
            <w:vAlign w:val="center"/>
          </w:tcPr>
          <w:p w14:paraId="1965A8B2" w14:textId="77777777" w:rsidR="00D54F56" w:rsidRPr="007E4DAE" w:rsidRDefault="00D54F56" w:rsidP="00C27C1E">
            <w:pPr>
              <w:spacing w:after="0" w:line="240" w:lineRule="auto"/>
              <w:jc w:val="center"/>
              <w:rPr>
                <w:szCs w:val="24"/>
                <w:lang w:val="uk-UA"/>
              </w:rPr>
            </w:pPr>
            <w:r w:rsidRPr="007E4DAE">
              <w:rPr>
                <w:szCs w:val="24"/>
                <w:lang w:val="uk-UA"/>
              </w:rPr>
              <w:lastRenderedPageBreak/>
              <w:t>15.</w:t>
            </w:r>
          </w:p>
        </w:tc>
        <w:tc>
          <w:tcPr>
            <w:tcW w:w="2690" w:type="dxa"/>
            <w:vAlign w:val="center"/>
          </w:tcPr>
          <w:p w14:paraId="6C0566F0" w14:textId="77777777" w:rsidR="00D54F56" w:rsidRDefault="00D54F56" w:rsidP="00555546">
            <w:pPr>
              <w:spacing w:after="0" w:line="240" w:lineRule="auto"/>
              <w:rPr>
                <w:szCs w:val="24"/>
              </w:rPr>
            </w:pPr>
            <w:r>
              <w:rPr>
                <w:szCs w:val="24"/>
              </w:rPr>
              <w:t xml:space="preserve">Methodological support </w:t>
            </w:r>
          </w:p>
        </w:tc>
        <w:tc>
          <w:tcPr>
            <w:tcW w:w="6423" w:type="dxa"/>
            <w:vAlign w:val="center"/>
          </w:tcPr>
          <w:p w14:paraId="264B00D2" w14:textId="51F7CE48" w:rsidR="00D54F56" w:rsidRPr="00657500" w:rsidRDefault="00E46921" w:rsidP="00197FF0">
            <w:pPr>
              <w:spacing w:after="0" w:line="240" w:lineRule="auto"/>
              <w:jc w:val="both"/>
              <w:rPr>
                <w:szCs w:val="24"/>
              </w:rPr>
            </w:pPr>
            <w:r w:rsidRPr="00E46921">
              <w:rPr>
                <w:szCs w:val="24"/>
                <w:shd w:val="clear" w:color="auto" w:fill="FFFFFF"/>
              </w:rPr>
              <w:t xml:space="preserve">Complex of educational and methodological support for the academic discipline "Parallel and Distributed Computing" for students of specialty </w:t>
            </w:r>
            <w:r w:rsidR="009401EA" w:rsidRPr="00E03524">
              <w:rPr>
                <w:bCs/>
                <w:szCs w:val="28"/>
              </w:rPr>
              <w:t>F7</w:t>
            </w:r>
            <w:r w:rsidRPr="00E46921">
              <w:rPr>
                <w:szCs w:val="24"/>
                <w:shd w:val="clear" w:color="auto" w:fill="FFFFFF"/>
              </w:rPr>
              <w:t xml:space="preserve"> "Computer Engineering" according to the educational program "Computer Engineering", field of knowledge </w:t>
            </w:r>
            <w:r w:rsidR="00E3090D">
              <w:rPr>
                <w:szCs w:val="24"/>
                <w:shd w:val="clear" w:color="auto" w:fill="FFFFFF"/>
              </w:rPr>
              <w:t>F</w:t>
            </w:r>
            <w:r w:rsidRPr="00E46921">
              <w:rPr>
                <w:szCs w:val="24"/>
                <w:shd w:val="clear" w:color="auto" w:fill="FFFFFF"/>
              </w:rPr>
              <w:t xml:space="preserve"> "Information Technologies" [Electronic resource] / Developed by: N.G. Aksak - Kharkiv: KhNURE, 202</w:t>
            </w:r>
            <w:r w:rsidR="009401EA">
              <w:rPr>
                <w:szCs w:val="24"/>
                <w:shd w:val="clear" w:color="auto" w:fill="FFFFFF"/>
                <w:lang w:val="uk-UA"/>
              </w:rPr>
              <w:t>5</w:t>
            </w:r>
            <w:r w:rsidRPr="00E46921">
              <w:rPr>
                <w:szCs w:val="24"/>
                <w:shd w:val="clear" w:color="auto" w:fill="FFFFFF"/>
              </w:rPr>
              <w:t>.</w:t>
            </w:r>
            <w:r w:rsidR="002217DE" w:rsidRPr="007E4DAE">
              <w:rPr>
                <w:szCs w:val="24"/>
                <w:shd w:val="clear" w:color="auto" w:fill="FFFFFF"/>
                <w:lang w:val="uk-UA"/>
              </w:rPr>
              <w:t xml:space="preserve">    </w:t>
            </w:r>
            <w:hyperlink r:id="rId6" w:history="1">
              <w:r w:rsidR="002217DE" w:rsidRPr="007E4DAE">
                <w:rPr>
                  <w:rStyle w:val="a4"/>
                  <w:color w:val="auto"/>
                  <w:szCs w:val="24"/>
                  <w:lang w:val="uk-UA"/>
                </w:rPr>
                <w:t>http://catalogue.nure.ua/knmz</w:t>
              </w:r>
            </w:hyperlink>
            <w:r w:rsidR="002217DE" w:rsidRPr="007E4DAE">
              <w:rPr>
                <w:szCs w:val="24"/>
                <w:lang w:val="uk-UA"/>
              </w:rPr>
              <w:t>.</w:t>
            </w:r>
          </w:p>
        </w:tc>
      </w:tr>
      <w:tr w:rsidR="00B4688E" w:rsidRPr="007E4DAE" w14:paraId="43A3FFE6" w14:textId="77777777" w:rsidTr="00C27C1E">
        <w:tc>
          <w:tcPr>
            <w:tcW w:w="566" w:type="dxa"/>
            <w:vAlign w:val="center"/>
          </w:tcPr>
          <w:p w14:paraId="7C9120CC" w14:textId="77777777" w:rsidR="00B4688E" w:rsidRPr="007E4DAE" w:rsidRDefault="00B4688E" w:rsidP="00C27C1E">
            <w:pPr>
              <w:spacing w:after="0" w:line="240" w:lineRule="auto"/>
              <w:jc w:val="center"/>
              <w:rPr>
                <w:szCs w:val="24"/>
                <w:lang w:val="uk-UA"/>
              </w:rPr>
            </w:pPr>
            <w:r w:rsidRPr="007E4DAE">
              <w:rPr>
                <w:szCs w:val="24"/>
                <w:lang w:val="uk-UA"/>
              </w:rPr>
              <w:t>16.</w:t>
            </w:r>
          </w:p>
        </w:tc>
        <w:tc>
          <w:tcPr>
            <w:tcW w:w="2690" w:type="dxa"/>
            <w:vAlign w:val="center"/>
          </w:tcPr>
          <w:p w14:paraId="66A42DF7" w14:textId="77777777" w:rsidR="00B4688E" w:rsidRPr="007E4DAE" w:rsidRDefault="00D54F56" w:rsidP="00C27C1E">
            <w:pPr>
              <w:spacing w:after="0" w:line="240" w:lineRule="auto"/>
              <w:rPr>
                <w:szCs w:val="24"/>
                <w:lang w:val="uk-UA"/>
              </w:rPr>
            </w:pPr>
            <w:r>
              <w:rPr>
                <w:szCs w:val="24"/>
              </w:rPr>
              <w:t>The developer of the Syllabus</w:t>
            </w:r>
          </w:p>
        </w:tc>
        <w:tc>
          <w:tcPr>
            <w:tcW w:w="6423" w:type="dxa"/>
            <w:vAlign w:val="center"/>
          </w:tcPr>
          <w:p w14:paraId="4384404F" w14:textId="77777777" w:rsidR="00B4688E" w:rsidRPr="00657500" w:rsidRDefault="00625C21" w:rsidP="00625C21">
            <w:pPr>
              <w:spacing w:after="0" w:line="240" w:lineRule="auto"/>
              <w:jc w:val="both"/>
              <w:rPr>
                <w:szCs w:val="24"/>
              </w:rPr>
            </w:pPr>
            <w:r>
              <w:rPr>
                <w:szCs w:val="24"/>
              </w:rPr>
              <w:t>N.G. Axak</w:t>
            </w:r>
            <w:r w:rsidR="007E4DAE" w:rsidRPr="00657500">
              <w:rPr>
                <w:szCs w:val="24"/>
              </w:rPr>
              <w:t xml:space="preserve">, </w:t>
            </w:r>
            <w:r w:rsidR="00C52B17" w:rsidRPr="00657500">
              <w:rPr>
                <w:szCs w:val="24"/>
              </w:rPr>
              <w:t>doctor of technical Sciences, Professor</w:t>
            </w:r>
            <w:r w:rsidRPr="00657500">
              <w:rPr>
                <w:bCs/>
                <w:szCs w:val="24"/>
              </w:rPr>
              <w:t xml:space="preserve"> of the Department of Computer Intellectual Technologies and Systems</w:t>
            </w:r>
          </w:p>
        </w:tc>
      </w:tr>
    </w:tbl>
    <w:p w14:paraId="059CF54C" w14:textId="77777777" w:rsidR="00B4688E" w:rsidRPr="007E4DAE" w:rsidRDefault="00B4688E" w:rsidP="00012672">
      <w:pPr>
        <w:jc w:val="center"/>
        <w:rPr>
          <w:sz w:val="28"/>
          <w:szCs w:val="28"/>
          <w:lang w:val="uk-UA"/>
        </w:rPr>
      </w:pPr>
    </w:p>
    <w:p w14:paraId="717B16CF" w14:textId="77777777" w:rsidR="00B4688E" w:rsidRPr="007E4DAE" w:rsidRDefault="00B4688E" w:rsidP="00012672">
      <w:pPr>
        <w:jc w:val="center"/>
        <w:rPr>
          <w:sz w:val="28"/>
          <w:szCs w:val="28"/>
          <w:lang w:val="uk-UA"/>
        </w:rPr>
      </w:pPr>
    </w:p>
    <w:sectPr w:rsidR="00B4688E" w:rsidRPr="007E4DAE" w:rsidSect="00705B9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6C37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0E48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B440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D44E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4ECA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24C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4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7444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AC7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C846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F83AE1"/>
    <w:multiLevelType w:val="hybridMultilevel"/>
    <w:tmpl w:val="03BA6B20"/>
    <w:lvl w:ilvl="0" w:tplc="C3E82804">
      <w:start w:val="1"/>
      <w:numFmt w:val="decimal"/>
      <w:lvlText w:val="%1."/>
      <w:lvlJc w:val="left"/>
      <w:pPr>
        <w:tabs>
          <w:tab w:val="num" w:pos="-349"/>
        </w:tabs>
        <w:ind w:left="-349" w:firstLine="709"/>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8480102"/>
    <w:multiLevelType w:val="hybridMultilevel"/>
    <w:tmpl w:val="59E4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A33573"/>
    <w:multiLevelType w:val="hybridMultilevel"/>
    <w:tmpl w:val="675CB8D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1317032330">
    <w:abstractNumId w:val="10"/>
  </w:num>
  <w:num w:numId="2" w16cid:durableId="1697734584">
    <w:abstractNumId w:val="9"/>
  </w:num>
  <w:num w:numId="3" w16cid:durableId="1490638008">
    <w:abstractNumId w:val="7"/>
  </w:num>
  <w:num w:numId="4" w16cid:durableId="1413434126">
    <w:abstractNumId w:val="6"/>
  </w:num>
  <w:num w:numId="5" w16cid:durableId="299193781">
    <w:abstractNumId w:val="5"/>
  </w:num>
  <w:num w:numId="6" w16cid:durableId="1238327565">
    <w:abstractNumId w:val="4"/>
  </w:num>
  <w:num w:numId="7" w16cid:durableId="153036958">
    <w:abstractNumId w:val="8"/>
  </w:num>
  <w:num w:numId="8" w16cid:durableId="1937326594">
    <w:abstractNumId w:val="3"/>
  </w:num>
  <w:num w:numId="9" w16cid:durableId="7409240">
    <w:abstractNumId w:val="2"/>
  </w:num>
  <w:num w:numId="10" w16cid:durableId="1858539753">
    <w:abstractNumId w:val="1"/>
  </w:num>
  <w:num w:numId="11" w16cid:durableId="1696535226">
    <w:abstractNumId w:val="0"/>
  </w:num>
  <w:num w:numId="12" w16cid:durableId="176625432">
    <w:abstractNumId w:val="12"/>
  </w:num>
  <w:num w:numId="13" w16cid:durableId="417143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A"/>
    <w:rsid w:val="00012672"/>
    <w:rsid w:val="00040B44"/>
    <w:rsid w:val="000C2EBA"/>
    <w:rsid w:val="000C63D2"/>
    <w:rsid w:val="000E029E"/>
    <w:rsid w:val="000F661F"/>
    <w:rsid w:val="00113ECB"/>
    <w:rsid w:val="001647C9"/>
    <w:rsid w:val="00197FF0"/>
    <w:rsid w:val="001B7280"/>
    <w:rsid w:val="001D61C7"/>
    <w:rsid w:val="001F50EE"/>
    <w:rsid w:val="001F77C3"/>
    <w:rsid w:val="0020691B"/>
    <w:rsid w:val="00206A07"/>
    <w:rsid w:val="00211B1E"/>
    <w:rsid w:val="002217DE"/>
    <w:rsid w:val="00291DB8"/>
    <w:rsid w:val="0032049F"/>
    <w:rsid w:val="003218FE"/>
    <w:rsid w:val="00346096"/>
    <w:rsid w:val="003A21A9"/>
    <w:rsid w:val="003B7D57"/>
    <w:rsid w:val="00424FE4"/>
    <w:rsid w:val="00431388"/>
    <w:rsid w:val="00450957"/>
    <w:rsid w:val="004A68C7"/>
    <w:rsid w:val="00542A0F"/>
    <w:rsid w:val="00555546"/>
    <w:rsid w:val="00615CCB"/>
    <w:rsid w:val="00625C21"/>
    <w:rsid w:val="0065044C"/>
    <w:rsid w:val="00652161"/>
    <w:rsid w:val="00657500"/>
    <w:rsid w:val="0066091A"/>
    <w:rsid w:val="006749A5"/>
    <w:rsid w:val="00705B98"/>
    <w:rsid w:val="00717A56"/>
    <w:rsid w:val="007576FD"/>
    <w:rsid w:val="007E4DAE"/>
    <w:rsid w:val="007F01C8"/>
    <w:rsid w:val="00830514"/>
    <w:rsid w:val="00863F59"/>
    <w:rsid w:val="00871A82"/>
    <w:rsid w:val="008B550D"/>
    <w:rsid w:val="008E1788"/>
    <w:rsid w:val="008F552F"/>
    <w:rsid w:val="008F66DB"/>
    <w:rsid w:val="00916E66"/>
    <w:rsid w:val="00922B4A"/>
    <w:rsid w:val="00932733"/>
    <w:rsid w:val="009401EA"/>
    <w:rsid w:val="00A12A71"/>
    <w:rsid w:val="00A207D1"/>
    <w:rsid w:val="00A34081"/>
    <w:rsid w:val="00A35B47"/>
    <w:rsid w:val="00A64ADF"/>
    <w:rsid w:val="00AF4111"/>
    <w:rsid w:val="00B077EC"/>
    <w:rsid w:val="00B34366"/>
    <w:rsid w:val="00B419C3"/>
    <w:rsid w:val="00B4688E"/>
    <w:rsid w:val="00C01FD6"/>
    <w:rsid w:val="00C1747F"/>
    <w:rsid w:val="00C27C1E"/>
    <w:rsid w:val="00C52B17"/>
    <w:rsid w:val="00CD671E"/>
    <w:rsid w:val="00CE7274"/>
    <w:rsid w:val="00CF6DAA"/>
    <w:rsid w:val="00D02F2E"/>
    <w:rsid w:val="00D11019"/>
    <w:rsid w:val="00D27F0F"/>
    <w:rsid w:val="00D4219E"/>
    <w:rsid w:val="00D463EC"/>
    <w:rsid w:val="00D54F56"/>
    <w:rsid w:val="00D71342"/>
    <w:rsid w:val="00DB6C32"/>
    <w:rsid w:val="00DD0865"/>
    <w:rsid w:val="00E27231"/>
    <w:rsid w:val="00E3090D"/>
    <w:rsid w:val="00E46921"/>
    <w:rsid w:val="00ED50F8"/>
    <w:rsid w:val="00FE6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BEF46"/>
  <w15:chartTrackingRefBased/>
  <w15:docId w15:val="{C1A9B80C-7BD0-49BD-90D3-2C69519E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5B98"/>
    <w:pPr>
      <w:spacing w:after="160" w:line="259" w:lineRule="auto"/>
    </w:pPr>
    <w:rPr>
      <w:rFonts w:ascii="Times New Roman" w:eastAsia="Times New Roman" w:hAnsi="Times New Roman"/>
      <w:sz w:val="24"/>
      <w:szCs w:val="22"/>
      <w:lang w:val="en-US" w:eastAsia="en-US"/>
    </w:rPr>
  </w:style>
  <w:style w:type="paragraph" w:styleId="1">
    <w:name w:val="heading 1"/>
    <w:basedOn w:val="a"/>
    <w:link w:val="10"/>
    <w:qFormat/>
    <w:rsid w:val="0020691B"/>
    <w:pPr>
      <w:spacing w:before="100" w:beforeAutospacing="1" w:after="100" w:afterAutospacing="1" w:line="240" w:lineRule="auto"/>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0691B"/>
    <w:rPr>
      <w:rFonts w:ascii="Times New Roman" w:hAnsi="Times New Roman" w:cs="Times New Roman"/>
      <w:b/>
      <w:bCs/>
      <w:kern w:val="36"/>
      <w:sz w:val="48"/>
      <w:szCs w:val="48"/>
    </w:rPr>
  </w:style>
  <w:style w:type="table" w:styleId="a3">
    <w:name w:val="Table Grid"/>
    <w:basedOn w:val="a1"/>
    <w:rsid w:val="00D11019"/>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rsid w:val="00D71342"/>
    <w:rPr>
      <w:rFonts w:ascii="Times New Roman" w:hAnsi="Times New Roman" w:cs="Times New Roman"/>
      <w:sz w:val="28"/>
      <w:szCs w:val="28"/>
      <w:u w:val="none"/>
    </w:rPr>
  </w:style>
  <w:style w:type="character" w:customStyle="1" w:styleId="Bodytext20">
    <w:name w:val="Body text (2)"/>
    <w:rsid w:val="00D71342"/>
    <w:rPr>
      <w:rFonts w:ascii="Times New Roman" w:hAnsi="Times New Roman" w:cs="Times New Roman"/>
      <w:color w:val="000000"/>
      <w:spacing w:val="0"/>
      <w:w w:val="100"/>
      <w:position w:val="0"/>
      <w:sz w:val="28"/>
      <w:szCs w:val="28"/>
      <w:u w:val="none"/>
      <w:lang w:val="uk-UA" w:eastAsia="uk-UA"/>
    </w:rPr>
  </w:style>
  <w:style w:type="character" w:customStyle="1" w:styleId="Bodytext29pt">
    <w:name w:val="Body text (2) + 9 pt"/>
    <w:aliases w:val="Bold"/>
    <w:rsid w:val="00D71342"/>
    <w:rPr>
      <w:rFonts w:ascii="Times New Roman" w:hAnsi="Times New Roman" w:cs="Times New Roman"/>
      <w:b/>
      <w:bCs/>
      <w:color w:val="000000"/>
      <w:spacing w:val="0"/>
      <w:w w:val="100"/>
      <w:position w:val="0"/>
      <w:sz w:val="18"/>
      <w:szCs w:val="18"/>
      <w:u w:val="none"/>
      <w:lang w:val="uk-UA" w:eastAsia="uk-UA"/>
    </w:rPr>
  </w:style>
  <w:style w:type="character" w:customStyle="1" w:styleId="Bodytext2SmallCaps">
    <w:name w:val="Body text (2) + Small Caps"/>
    <w:rsid w:val="00D71342"/>
    <w:rPr>
      <w:rFonts w:ascii="Times New Roman" w:hAnsi="Times New Roman" w:cs="Times New Roman"/>
      <w:smallCaps/>
      <w:color w:val="000000"/>
      <w:spacing w:val="0"/>
      <w:w w:val="100"/>
      <w:position w:val="0"/>
      <w:sz w:val="28"/>
      <w:szCs w:val="28"/>
      <w:u w:val="none"/>
      <w:lang w:val="uk-UA" w:eastAsia="uk-UA"/>
    </w:rPr>
  </w:style>
  <w:style w:type="character" w:styleId="a4">
    <w:name w:val="Hyperlink"/>
    <w:rsid w:val="00DB6C32"/>
    <w:rPr>
      <w:color w:val="0000FF"/>
      <w:u w:val="single"/>
    </w:rPr>
  </w:style>
  <w:style w:type="character" w:styleId="a5">
    <w:name w:val="FollowedHyperlink"/>
    <w:rsid w:val="00DB6C32"/>
    <w:rPr>
      <w:color w:val="800080"/>
      <w:u w:val="single"/>
    </w:rPr>
  </w:style>
  <w:style w:type="paragraph" w:customStyle="1" w:styleId="a6">
    <w:name w:val="Знак Знак Знак Знак Знак Знак"/>
    <w:basedOn w:val="a"/>
    <w:rsid w:val="0065044C"/>
    <w:pPr>
      <w:spacing w:after="0" w:line="240" w:lineRule="auto"/>
    </w:pPr>
    <w:rPr>
      <w:rFonts w:ascii="Verdana" w:hAnsi="Verdana" w:cs="Verdana"/>
      <w:sz w:val="20"/>
      <w:szCs w:val="20"/>
    </w:rPr>
  </w:style>
  <w:style w:type="paragraph" w:styleId="a7">
    <w:name w:val="Body Text"/>
    <w:basedOn w:val="a"/>
    <w:link w:val="a8"/>
    <w:qFormat/>
    <w:rsid w:val="00D54F56"/>
    <w:pPr>
      <w:widowControl w:val="0"/>
      <w:autoSpaceDE w:val="0"/>
      <w:autoSpaceDN w:val="0"/>
      <w:spacing w:after="0" w:line="240" w:lineRule="auto"/>
    </w:pPr>
    <w:rPr>
      <w:rFonts w:ascii="Calibri" w:eastAsia="Calibri" w:hAnsi="Calibri"/>
      <w:sz w:val="28"/>
      <w:szCs w:val="28"/>
    </w:rPr>
  </w:style>
  <w:style w:type="character" w:customStyle="1" w:styleId="a8">
    <w:name w:val="Основний текст Знак"/>
    <w:link w:val="a7"/>
    <w:rsid w:val="00D54F56"/>
    <w:rPr>
      <w:sz w:val="28"/>
      <w:szCs w:val="28"/>
      <w:lang w:val="en-US" w:eastAsia="en-US" w:bidi="ar-SA"/>
    </w:rPr>
  </w:style>
  <w:style w:type="character" w:customStyle="1" w:styleId="alt-edited">
    <w:name w:val="alt-edited"/>
    <w:rsid w:val="00D5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e.nure.ua/knmz" TargetMode="External"/><Relationship Id="rId5" Type="http://schemas.openxmlformats.org/officeDocument/2006/relationships/hyperlink" Target="http://lib.nure.ua/plagia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3440</Words>
  <Characters>1962</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Харківський національний університет радіоелектроніки</vt:lpstr>
      <vt:lpstr>Харківський національний університет радіоелектроніки</vt:lpstr>
    </vt:vector>
  </TitlesOfParts>
  <Company/>
  <LinksUpToDate>false</LinksUpToDate>
  <CharactersWithSpaces>5392</CharactersWithSpaces>
  <SharedDoc>false</SharedDoc>
  <HLinks>
    <vt:vector size="12" baseType="variant">
      <vt:variant>
        <vt:i4>458777</vt:i4>
      </vt:variant>
      <vt:variant>
        <vt:i4>3</vt:i4>
      </vt:variant>
      <vt:variant>
        <vt:i4>0</vt:i4>
      </vt:variant>
      <vt:variant>
        <vt:i4>5</vt:i4>
      </vt:variant>
      <vt:variant>
        <vt:lpwstr>http://catalogue.nure.ua/knmz</vt:lpwstr>
      </vt:variant>
      <vt:variant>
        <vt:lpwstr/>
      </vt:variant>
      <vt:variant>
        <vt:i4>7995502</vt:i4>
      </vt:variant>
      <vt:variant>
        <vt:i4>0</vt:i4>
      </vt:variant>
      <vt:variant>
        <vt:i4>0</vt:i4>
      </vt:variant>
      <vt:variant>
        <vt:i4>5</vt:i4>
      </vt:variant>
      <vt:variant>
        <vt:lpwstr>http://lib.nure.ua/plagiat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Харківський національний університет радіоелектроніки</dc:title>
  <dc:subject/>
  <dc:creator>admin</dc:creator>
  <cp:keywords/>
  <cp:lastModifiedBy>Natalia Axak</cp:lastModifiedBy>
  <cp:revision>5</cp:revision>
  <dcterms:created xsi:type="dcterms:W3CDTF">2025-12-08T18:42:00Z</dcterms:created>
  <dcterms:modified xsi:type="dcterms:W3CDTF">2025-12-09T11:35:00Z</dcterms:modified>
</cp:coreProperties>
</file>