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8E" w:rsidRPr="003E44E9" w:rsidRDefault="00B4688E" w:rsidP="008E1788">
      <w:pPr>
        <w:spacing w:after="0"/>
        <w:jc w:val="center"/>
        <w:rPr>
          <w:sz w:val="28"/>
          <w:szCs w:val="28"/>
          <w:lang w:val="uk-UA"/>
        </w:rPr>
      </w:pPr>
      <w:proofErr w:type="spellStart"/>
      <w:r w:rsidRPr="003E44E9">
        <w:rPr>
          <w:sz w:val="28"/>
          <w:szCs w:val="28"/>
          <w:lang w:val="uk-UA"/>
        </w:rPr>
        <w:t>Сил</w:t>
      </w:r>
      <w:r w:rsidR="003E44E9" w:rsidRPr="003E44E9">
        <w:rPr>
          <w:sz w:val="28"/>
          <w:szCs w:val="28"/>
          <w:lang w:val="uk-UA"/>
        </w:rPr>
        <w:t>л</w:t>
      </w:r>
      <w:r w:rsidRPr="003E44E9">
        <w:rPr>
          <w:sz w:val="28"/>
          <w:szCs w:val="28"/>
          <w:lang w:val="uk-UA"/>
        </w:rPr>
        <w:t>абус</w:t>
      </w:r>
      <w:proofErr w:type="spellEnd"/>
      <w:r w:rsidRPr="003E44E9">
        <w:rPr>
          <w:sz w:val="28"/>
          <w:szCs w:val="28"/>
          <w:lang w:val="uk-UA"/>
        </w:rPr>
        <w:t xml:space="preserve"> </w:t>
      </w:r>
    </w:p>
    <w:p w:rsidR="0008557D" w:rsidRPr="008E1788" w:rsidRDefault="0008557D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1412B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3E44E9" w:rsidRDefault="0071412B" w:rsidP="00A34081">
            <w:pPr>
              <w:spacing w:after="0" w:line="240" w:lineRule="auto"/>
              <w:rPr>
                <w:b/>
                <w:szCs w:val="24"/>
                <w:lang w:val="uk-UA"/>
              </w:rPr>
            </w:pPr>
            <w:bookmarkStart w:id="0" w:name="_GoBack"/>
            <w:proofErr w:type="spellStart"/>
            <w:r w:rsidRPr="003E44E9">
              <w:rPr>
                <w:b/>
                <w:szCs w:val="24"/>
                <w:lang w:val="ru-RU"/>
              </w:rPr>
              <w:t>Проектування</w:t>
            </w:r>
            <w:proofErr w:type="spellEnd"/>
            <w:r w:rsidRPr="003E44E9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3E44E9">
              <w:rPr>
                <w:b/>
                <w:szCs w:val="24"/>
                <w:lang w:val="ru-RU"/>
              </w:rPr>
              <w:t>інтелектуальних</w:t>
            </w:r>
            <w:proofErr w:type="spellEnd"/>
            <w:r w:rsidRPr="003E44E9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3E44E9">
              <w:rPr>
                <w:b/>
                <w:szCs w:val="24"/>
                <w:lang w:val="ru-RU"/>
              </w:rPr>
              <w:t>комп'ютерних</w:t>
            </w:r>
            <w:proofErr w:type="spellEnd"/>
            <w:r w:rsidRPr="003E44E9">
              <w:rPr>
                <w:b/>
                <w:szCs w:val="24"/>
                <w:lang w:val="ru-RU"/>
              </w:rPr>
              <w:t xml:space="preserve"> систем </w:t>
            </w:r>
            <w:proofErr w:type="gramStart"/>
            <w:r w:rsidRPr="003E44E9">
              <w:rPr>
                <w:b/>
                <w:szCs w:val="24"/>
                <w:lang w:val="ru-RU"/>
              </w:rPr>
              <w:t>на</w:t>
            </w:r>
            <w:proofErr w:type="gramEnd"/>
            <w:r w:rsidRPr="003E44E9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3E44E9">
              <w:rPr>
                <w:b/>
                <w:szCs w:val="24"/>
                <w:lang w:val="ru-RU"/>
              </w:rPr>
              <w:t>платформі</w:t>
            </w:r>
            <w:proofErr w:type="spellEnd"/>
            <w:r w:rsidRPr="003E44E9">
              <w:rPr>
                <w:b/>
                <w:szCs w:val="24"/>
                <w:lang w:val="ru-RU"/>
              </w:rPr>
              <w:t xml:space="preserve"> </w:t>
            </w:r>
            <w:r w:rsidRPr="003E44E9">
              <w:rPr>
                <w:b/>
                <w:szCs w:val="24"/>
              </w:rPr>
              <w:t>Raspberry</w:t>
            </w:r>
            <w:r w:rsidRPr="003E44E9">
              <w:rPr>
                <w:b/>
                <w:szCs w:val="24"/>
                <w:lang w:val="ru-RU"/>
              </w:rPr>
              <w:t xml:space="preserve"> </w:t>
            </w:r>
            <w:r w:rsidRPr="003E44E9">
              <w:rPr>
                <w:b/>
                <w:szCs w:val="24"/>
              </w:rPr>
              <w:t>Pi</w:t>
            </w:r>
            <w:bookmarkEnd w:id="0"/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8B2D26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</w:t>
              </w:r>
              <w:r w:rsidR="0032049F">
                <w:rPr>
                  <w:lang w:val="uk-UA"/>
                </w:rPr>
                <w:t>4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>. – 1</w:t>
            </w:r>
            <w:r w:rsidR="0032049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 xml:space="preserve">10 </w:t>
              </w:r>
              <w:r w:rsidRPr="007E4DAE">
                <w:rPr>
                  <w:lang w:val="uk-UA"/>
                </w:rPr>
                <w:t>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8E1788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8557D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1-й рік, </w:t>
            </w:r>
            <w:r w:rsidR="0008557D">
              <w:rPr>
                <w:szCs w:val="24"/>
                <w:lang w:val="uk-UA"/>
              </w:rPr>
              <w:t>2</w:t>
            </w:r>
            <w:r w:rsidRPr="007E4DAE">
              <w:rPr>
                <w:szCs w:val="24"/>
                <w:lang w:val="uk-UA"/>
              </w:rPr>
              <w:t>-й семестр</w:t>
            </w:r>
          </w:p>
        </w:tc>
      </w:tr>
      <w:tr w:rsidR="00B4688E" w:rsidRPr="008B2D26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71412B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08557D">
              <w:rPr>
                <w:lang w:val="uk-UA"/>
              </w:rPr>
              <w:t>«Архітектура ЕОМ»</w:t>
            </w:r>
            <w:r w:rsidR="0071412B">
              <w:rPr>
                <w:lang w:val="uk-UA"/>
              </w:rPr>
              <w:t>,</w:t>
            </w:r>
            <w:r w:rsidR="008E1788">
              <w:rPr>
                <w:lang w:val="uk-UA"/>
              </w:rPr>
              <w:t xml:space="preserve"> </w:t>
            </w:r>
            <w:r w:rsidR="008E1788">
              <w:rPr>
                <w:szCs w:val="20"/>
                <w:lang w:val="uk-UA"/>
              </w:rPr>
              <w:t>«</w:t>
            </w:r>
            <w:r w:rsidR="0008557D">
              <w:rPr>
                <w:szCs w:val="20"/>
                <w:lang w:val="uk-UA"/>
              </w:rPr>
              <w:t xml:space="preserve">Програмування </w:t>
            </w:r>
            <w:proofErr w:type="spellStart"/>
            <w:r w:rsidR="0008557D">
              <w:rPr>
                <w:szCs w:val="20"/>
                <w:lang w:val="uk-UA"/>
              </w:rPr>
              <w:t>мікроконтролерів</w:t>
            </w:r>
            <w:proofErr w:type="spellEnd"/>
            <w:r w:rsidR="008E1788">
              <w:rPr>
                <w:szCs w:val="20"/>
                <w:lang w:val="uk-UA"/>
              </w:rPr>
              <w:t>»</w:t>
            </w:r>
            <w:r w:rsidR="0071412B" w:rsidRPr="0071412B">
              <w:rPr>
                <w:szCs w:val="20"/>
                <w:lang w:val="uk-UA"/>
              </w:rPr>
              <w:t xml:space="preserve"> </w:t>
            </w:r>
            <w:r w:rsidR="0071412B">
              <w:rPr>
                <w:szCs w:val="20"/>
                <w:lang w:val="uk-UA"/>
              </w:rPr>
              <w:t>та «Програмування на С/C++»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8B2D26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08557D" w:rsidRPr="0008557D" w:rsidRDefault="0008557D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>Вступ в ARM технології.</w:t>
            </w:r>
          </w:p>
          <w:p w:rsidR="00EB3260" w:rsidRPr="0008557D" w:rsidRDefault="0008557D" w:rsidP="0008557D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 xml:space="preserve">Проектування </w:t>
            </w:r>
            <w:proofErr w:type="spellStart"/>
            <w:r w:rsidRPr="0008557D">
              <w:rPr>
                <w:lang w:val="uk-UA"/>
              </w:rPr>
              <w:t>Iо</w:t>
            </w:r>
            <w:proofErr w:type="spellEnd"/>
            <w:r w:rsidRPr="0008557D">
              <w:t>T</w:t>
            </w:r>
            <w:r w:rsidRPr="0008557D">
              <w:rPr>
                <w:lang w:val="uk-UA"/>
              </w:rPr>
              <w:t xml:space="preserve"> систем та огляд хмарних технологій.</w:t>
            </w:r>
          </w:p>
        </w:tc>
      </w:tr>
      <w:tr w:rsidR="00B4688E" w:rsidRPr="008B2D26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3E44E9" w:rsidRDefault="003E44E9" w:rsidP="003E44E9">
            <w:pPr>
              <w:pStyle w:val="a7"/>
              <w:widowControl w:val="0"/>
              <w:spacing w:after="0" w:line="240" w:lineRule="auto"/>
              <w:ind w:left="59" w:right="2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>Здатність формувати та викладати результати своїх наукових досліджень українською та іноземними мовами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 xml:space="preserve"> 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активного використання навичок критичного мислення, технік прийняття рішень, методик підготовки та проведення наукових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професійних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дискусій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 xml:space="preserve"> 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аргументованого обґрунтування своїх поглядів та наукових гіпотез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 xml:space="preserve"> 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розвитку індивідуальних особистісних здібностей: мотиваційно-ціннісних, когнітивних та творчих.</w:t>
            </w:r>
            <w:r>
              <w:rPr>
                <w:lang w:val="uk-UA"/>
              </w:rPr>
              <w:t xml:space="preserve"> 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>Здатність узагальнювати результати пошуку наукової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професійної</w:t>
            </w:r>
            <w:r w:rsidRPr="0079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 з різних електронних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4688E" w:rsidRDefault="003E44E9" w:rsidP="003E44E9">
            <w:pPr>
              <w:tabs>
                <w:tab w:val="left" w:pos="284"/>
                <w:tab w:val="left" w:pos="567"/>
              </w:tabs>
              <w:spacing w:after="0"/>
              <w:ind w:left="59"/>
              <w:jc w:val="both"/>
              <w:rPr>
                <w:lang w:val="uk-UA"/>
              </w:rPr>
            </w:pPr>
            <w:r w:rsidRPr="007920C4">
              <w:rPr>
                <w:szCs w:val="24"/>
                <w:lang w:val="uk-UA"/>
              </w:rPr>
              <w:t>Здатність презентувати та оприлюднювати результати дослідж</w:t>
            </w:r>
            <w:r>
              <w:rPr>
                <w:szCs w:val="24"/>
                <w:lang w:val="uk-UA"/>
              </w:rPr>
              <w:t>ень для загального обговорення.</w:t>
            </w:r>
          </w:p>
          <w:p w:rsidR="003E44E9" w:rsidRPr="007E4DAE" w:rsidRDefault="003E44E9" w:rsidP="003E44E9">
            <w:pPr>
              <w:tabs>
                <w:tab w:val="left" w:pos="284"/>
                <w:tab w:val="left" w:pos="567"/>
              </w:tabs>
              <w:spacing w:after="0"/>
              <w:ind w:left="59"/>
              <w:jc w:val="both"/>
              <w:rPr>
                <w:lang w:val="uk-UA"/>
              </w:rPr>
            </w:pPr>
            <w:r w:rsidRPr="007920C4">
              <w:rPr>
                <w:szCs w:val="24"/>
                <w:shd w:val="clear" w:color="auto" w:fill="FFFFFF"/>
                <w:lang w:val="uk-UA"/>
              </w:rPr>
              <w:t>Здатність аналізувати та проектувати</w:t>
            </w:r>
            <w:r>
              <w:rPr>
                <w:szCs w:val="24"/>
                <w:lang w:val="uk-UA"/>
              </w:rPr>
              <w:t xml:space="preserve"> інтелектуальні</w:t>
            </w:r>
            <w:r w:rsidRPr="007920C4">
              <w:rPr>
                <w:szCs w:val="24"/>
                <w:shd w:val="clear" w:color="auto" w:fill="FFFFFF"/>
                <w:lang w:val="uk-UA"/>
              </w:rPr>
              <w:t xml:space="preserve"> комп’ютерні системи на основі сучасної технологічної бази.</w:t>
            </w:r>
            <w:r>
              <w:rPr>
                <w:szCs w:val="24"/>
                <w:shd w:val="clear" w:color="auto" w:fill="FFFFFF"/>
                <w:lang w:val="uk-UA"/>
              </w:rPr>
              <w:t xml:space="preserve"> </w:t>
            </w:r>
            <w:r w:rsidRPr="007920C4">
              <w:rPr>
                <w:szCs w:val="24"/>
                <w:shd w:val="clear" w:color="auto" w:fill="FFFFFF"/>
                <w:lang w:val="uk-UA"/>
              </w:rPr>
              <w:t>Здатність використовувати алгоритми та методи</w:t>
            </w:r>
            <w:r>
              <w:rPr>
                <w:szCs w:val="24"/>
                <w:lang w:val="uk-UA"/>
              </w:rPr>
              <w:t xml:space="preserve"> </w:t>
            </w:r>
            <w:r w:rsidRPr="007920C4">
              <w:rPr>
                <w:szCs w:val="24"/>
                <w:shd w:val="clear" w:color="auto" w:fill="FFFFFF"/>
                <w:lang w:val="uk-UA"/>
              </w:rPr>
              <w:t>аналізу і синтезу</w:t>
            </w:r>
            <w:r>
              <w:rPr>
                <w:szCs w:val="24"/>
                <w:shd w:val="clear" w:color="auto" w:fill="FFFFFF"/>
                <w:lang w:val="uk-UA"/>
              </w:rPr>
              <w:t xml:space="preserve"> інтелектуальних</w:t>
            </w:r>
            <w:r w:rsidRPr="007920C4">
              <w:rPr>
                <w:szCs w:val="24"/>
                <w:shd w:val="clear" w:color="auto" w:fill="FFFFFF"/>
                <w:lang w:val="uk-UA"/>
              </w:rPr>
              <w:t xml:space="preserve"> комп’ютерних систем</w:t>
            </w:r>
            <w:r>
              <w:rPr>
                <w:szCs w:val="24"/>
                <w:shd w:val="clear" w:color="auto" w:fill="FFFFFF"/>
                <w:lang w:val="uk-UA"/>
              </w:rPr>
              <w:t xml:space="preserve"> та мереж</w:t>
            </w:r>
            <w:r w:rsidRPr="007920C4">
              <w:rPr>
                <w:szCs w:val="24"/>
                <w:shd w:val="clear" w:color="auto" w:fill="FFFFFF"/>
                <w:lang w:val="uk-UA"/>
              </w:rPr>
              <w:t xml:space="preserve"> з ви</w:t>
            </w:r>
            <w:r>
              <w:rPr>
                <w:szCs w:val="24"/>
                <w:shd w:val="clear" w:color="auto" w:fill="FFFFFF"/>
                <w:lang w:val="uk-UA"/>
              </w:rPr>
              <w:t>користанням новітніх технологій.</w:t>
            </w:r>
            <w:r>
              <w:rPr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 xml:space="preserve">Здатність розробляти та обирати інструментальні засоби </w:t>
            </w:r>
            <w:r w:rsidRPr="007920C4">
              <w:rPr>
                <w:szCs w:val="24"/>
                <w:lang w:val="uk-UA"/>
              </w:rPr>
              <w:lastRenderedPageBreak/>
              <w:t xml:space="preserve">проектування </w:t>
            </w:r>
            <w:r>
              <w:rPr>
                <w:szCs w:val="24"/>
                <w:shd w:val="clear" w:color="auto" w:fill="FFFFFF"/>
                <w:lang w:val="uk-UA"/>
              </w:rPr>
              <w:t>інтелектуальних</w:t>
            </w:r>
            <w:r w:rsidRPr="007920C4">
              <w:rPr>
                <w:szCs w:val="24"/>
                <w:shd w:val="clear" w:color="auto" w:fill="FFFFFF"/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>комп’ютерних систем</w:t>
            </w:r>
            <w:r>
              <w:rPr>
                <w:szCs w:val="24"/>
                <w:lang w:val="uk-UA"/>
              </w:rPr>
              <w:t xml:space="preserve"> та мереж.</w:t>
            </w:r>
            <w:r>
              <w:rPr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>Здатність проводити проектування</w:t>
            </w:r>
            <w:r>
              <w:rPr>
                <w:szCs w:val="24"/>
                <w:lang w:val="uk-UA"/>
              </w:rPr>
              <w:t xml:space="preserve"> вбудованих</w:t>
            </w:r>
            <w:r w:rsidRPr="007920C4">
              <w:rPr>
                <w:szCs w:val="24"/>
                <w:lang w:val="uk-UA"/>
              </w:rPr>
              <w:t xml:space="preserve"> систем та їх компонентів </w:t>
            </w:r>
            <w:r>
              <w:rPr>
                <w:szCs w:val="24"/>
                <w:lang w:val="uk-UA"/>
              </w:rPr>
              <w:t>на сучасній елементній базі.</w:t>
            </w:r>
          </w:p>
        </w:tc>
      </w:tr>
      <w:tr w:rsidR="00B4688E" w:rsidRPr="008B2D26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C1747F" w:rsidRDefault="003E44E9" w:rsidP="0071412B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r w:rsidRPr="008120BF">
              <w:rPr>
                <w:szCs w:val="24"/>
                <w:lang w:val="uk-UA"/>
              </w:rPr>
              <w:t xml:space="preserve">Знати </w:t>
            </w:r>
            <w:r>
              <w:rPr>
                <w:szCs w:val="24"/>
                <w:lang w:val="uk-UA"/>
              </w:rPr>
              <w:t>і</w:t>
            </w:r>
            <w:r w:rsidRPr="008120BF">
              <w:rPr>
                <w:szCs w:val="24"/>
                <w:lang w:val="uk-UA"/>
              </w:rPr>
              <w:t xml:space="preserve"> розуміти принципи створення та використання нових програмно-апаратних засобів інтелектуальної обробки інформації.</w:t>
            </w:r>
            <w:r>
              <w:rPr>
                <w:szCs w:val="24"/>
                <w:lang w:val="uk-UA"/>
              </w:rPr>
              <w:t xml:space="preserve"> </w:t>
            </w:r>
            <w:r w:rsidRPr="000A1164">
              <w:rPr>
                <w:szCs w:val="24"/>
                <w:lang w:val="az-Cyrl-AZ"/>
              </w:rPr>
              <w:t xml:space="preserve">Вміти </w:t>
            </w:r>
            <w:r w:rsidRPr="000A1164">
              <w:rPr>
                <w:rStyle w:val="FontStyle59"/>
                <w:szCs w:val="24"/>
                <w:lang w:val="az-Cyrl-AZ" w:eastAsia="uk-UA"/>
              </w:rPr>
              <w:t xml:space="preserve">розробляти та експлуатувати апаратно-програмні засоби </w:t>
            </w:r>
            <w:r w:rsidRPr="000A1164">
              <w:rPr>
                <w:szCs w:val="24"/>
                <w:lang w:val="az-Cyrl-AZ"/>
              </w:rPr>
              <w:t>інтелектуальних комп’ютерних систем</w:t>
            </w:r>
            <w:r>
              <w:rPr>
                <w:szCs w:val="24"/>
                <w:lang w:val="az-Cyrl-AZ"/>
              </w:rPr>
              <w:t xml:space="preserve"> та мереж</w:t>
            </w:r>
            <w:r w:rsidRPr="000A1164">
              <w:rPr>
                <w:rStyle w:val="FontStyle59"/>
                <w:szCs w:val="24"/>
                <w:lang w:val="az-Cyrl-AZ" w:eastAsia="uk-UA"/>
              </w:rPr>
              <w:t>.</w:t>
            </w:r>
            <w:r w:rsidRPr="000A1164">
              <w:rPr>
                <w:szCs w:val="24"/>
                <w:lang w:val="uk-UA"/>
              </w:rPr>
              <w:t xml:space="preserve"> </w:t>
            </w:r>
            <w:r w:rsidRPr="000A1164">
              <w:rPr>
                <w:szCs w:val="24"/>
                <w:lang w:val="uk-UA"/>
              </w:rPr>
              <w:t>Вміти виконувати експериментальні дослідження за професійною тематикою, оцінювати отримані результати та аргументовано захищати прийняті рішення</w:t>
            </w:r>
            <w:r>
              <w:rPr>
                <w:szCs w:val="24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 xml:space="preserve">Вміти розробляти програмно-апаратне  забезпечення для вбудованих і розподілених  </w:t>
            </w:r>
            <w:r>
              <w:rPr>
                <w:szCs w:val="24"/>
                <w:shd w:val="clear" w:color="auto" w:fill="FFFFFF"/>
                <w:lang w:val="uk-UA"/>
              </w:rPr>
              <w:t>інтелектуальних</w:t>
            </w:r>
            <w:r w:rsidRPr="007920C4">
              <w:rPr>
                <w:szCs w:val="24"/>
                <w:shd w:val="clear" w:color="auto" w:fill="FFFFFF"/>
                <w:lang w:val="uk-UA"/>
              </w:rPr>
              <w:t xml:space="preserve"> комп’ютерних систем</w:t>
            </w:r>
            <w:r>
              <w:rPr>
                <w:szCs w:val="24"/>
                <w:shd w:val="clear" w:color="auto" w:fill="FFFFFF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>Вміти використовувати методи підвищення якості програмного забезпечення  комп’ютерних систем</w:t>
            </w:r>
            <w:r>
              <w:rPr>
                <w:szCs w:val="24"/>
                <w:lang w:val="uk-UA"/>
              </w:rPr>
              <w:t xml:space="preserve"> та мереж</w:t>
            </w:r>
            <w:r w:rsidRPr="007920C4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інтелектуальної обробки інформації.</w:t>
            </w:r>
            <w:r>
              <w:rPr>
                <w:szCs w:val="28"/>
                <w:lang w:val="uk-UA"/>
              </w:rPr>
              <w:t xml:space="preserve"> </w:t>
            </w:r>
            <w:r w:rsidRPr="007920C4">
              <w:rPr>
                <w:szCs w:val="24"/>
                <w:lang w:val="uk-UA"/>
              </w:rPr>
              <w:t>Вміти використовувати методи підвищення якості програмного забезпечення  комп’ютерних систем</w:t>
            </w:r>
            <w:r>
              <w:rPr>
                <w:szCs w:val="24"/>
                <w:lang w:val="uk-UA"/>
              </w:rPr>
              <w:t xml:space="preserve"> та мереж</w:t>
            </w:r>
            <w:r w:rsidRPr="007920C4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інтелектуальної обробки інформації.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E617E6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19.25pt">
                  <v:imagedata r:id="rId6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45pt;height:19.25pt" o:ole="">
                  <v:imagedata r:id="rId7" o:title=""/>
                </v:shape>
                <o:OLEObject Type="Embed" ProgID="Equation.DSMT4" ShapeID="_x0000_i1026" DrawAspect="Content" ObjectID="_1665981241" r:id="rId8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9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71412B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71412B" w:rsidRPr="0071412B">
              <w:rPr>
                <w:szCs w:val="24"/>
                <w:lang w:val="uk-UA"/>
              </w:rPr>
              <w:t xml:space="preserve">Проектування інтелектуальних комп'ютерних систем на платформі </w:t>
            </w:r>
            <w:r w:rsidR="0071412B" w:rsidRPr="0071412B">
              <w:rPr>
                <w:szCs w:val="24"/>
              </w:rPr>
              <w:t>Raspberry</w:t>
            </w:r>
            <w:r w:rsidR="0071412B" w:rsidRPr="0071412B">
              <w:rPr>
                <w:szCs w:val="24"/>
                <w:lang w:val="uk-UA"/>
              </w:rPr>
              <w:t xml:space="preserve"> </w:t>
            </w:r>
            <w:r w:rsidR="0071412B" w:rsidRPr="0071412B">
              <w:rPr>
                <w:szCs w:val="24"/>
              </w:rPr>
              <w:t>Pi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 xml:space="preserve">.: </w:t>
            </w:r>
            <w:proofErr w:type="spellStart"/>
            <w:r w:rsidRPr="007E4DAE">
              <w:rPr>
                <w:szCs w:val="24"/>
                <w:lang w:val="uk-UA"/>
              </w:rPr>
              <w:t>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 w:rsidR="00EB3260">
              <w:rPr>
                <w:szCs w:val="24"/>
                <w:lang w:val="uk-UA"/>
              </w:rPr>
              <w:t>Без</w:t>
            </w:r>
            <w:proofErr w:type="spellEnd"/>
            <w:r w:rsidR="00EB3260">
              <w:rPr>
                <w:szCs w:val="24"/>
                <w:lang w:val="uk-UA"/>
              </w:rPr>
              <w:t>сонов</w:t>
            </w:r>
            <w:r w:rsidRPr="007E4DAE">
              <w:rPr>
                <w:szCs w:val="24"/>
                <w:lang w:val="uk-UA"/>
              </w:rPr>
              <w:t xml:space="preserve"> – Харків: ХНУРЕ, 2019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10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8B2D26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>
              <w:rPr>
                <w:szCs w:val="24"/>
                <w:lang w:val="uk-UA"/>
              </w:rPr>
              <w:t>Без</w:t>
            </w:r>
            <w:proofErr w:type="spellEnd"/>
            <w:r>
              <w:rPr>
                <w:szCs w:val="24"/>
                <w:lang w:val="uk-UA"/>
              </w:rPr>
              <w:t>сонов</w:t>
            </w:r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 xml:space="preserve">. кафедри КІТС, </w:t>
            </w:r>
            <w:proofErr w:type="spellStart"/>
            <w:r w:rsidR="007E4DAE" w:rsidRPr="007E4DAE">
              <w:rPr>
                <w:szCs w:val="24"/>
                <w:lang w:val="uk-UA"/>
              </w:rPr>
              <w:t>д.т.н</w:t>
            </w:r>
            <w:proofErr w:type="spellEnd"/>
            <w:r w:rsidR="007E4DAE" w:rsidRPr="007E4DAE">
              <w:rPr>
                <w:szCs w:val="24"/>
                <w:lang w:val="uk-UA"/>
              </w:rPr>
              <w:t>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DAA"/>
    <w:rsid w:val="00012672"/>
    <w:rsid w:val="00040B44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91DB8"/>
    <w:rsid w:val="0032049F"/>
    <w:rsid w:val="003218FE"/>
    <w:rsid w:val="003A21A9"/>
    <w:rsid w:val="003B7D57"/>
    <w:rsid w:val="003E44E9"/>
    <w:rsid w:val="00424FE4"/>
    <w:rsid w:val="00431388"/>
    <w:rsid w:val="00450957"/>
    <w:rsid w:val="004A68C7"/>
    <w:rsid w:val="0065044C"/>
    <w:rsid w:val="00652161"/>
    <w:rsid w:val="0066091A"/>
    <w:rsid w:val="006749A5"/>
    <w:rsid w:val="00705B98"/>
    <w:rsid w:val="0071412B"/>
    <w:rsid w:val="00717A56"/>
    <w:rsid w:val="007576FD"/>
    <w:rsid w:val="007E4DAE"/>
    <w:rsid w:val="007F01C8"/>
    <w:rsid w:val="00871A82"/>
    <w:rsid w:val="008B2D26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E7274"/>
    <w:rsid w:val="00CF6DAA"/>
    <w:rsid w:val="00D02F2E"/>
    <w:rsid w:val="00D11019"/>
    <w:rsid w:val="00D27F0F"/>
    <w:rsid w:val="00D4219E"/>
    <w:rsid w:val="00D463EC"/>
    <w:rsid w:val="00D604F9"/>
    <w:rsid w:val="00D71342"/>
    <w:rsid w:val="00DB6C32"/>
    <w:rsid w:val="00DD0865"/>
    <w:rsid w:val="00E55E81"/>
    <w:rsid w:val="00E617E6"/>
    <w:rsid w:val="00EB3260"/>
    <w:rsid w:val="00E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  <w:style w:type="paragraph" w:styleId="a7">
    <w:name w:val="List Paragraph"/>
    <w:basedOn w:val="a"/>
    <w:qFormat/>
    <w:rsid w:val="003E44E9"/>
    <w:pPr>
      <w:spacing w:after="200" w:line="276" w:lineRule="auto"/>
      <w:ind w:left="720"/>
      <w:contextualSpacing/>
    </w:pPr>
    <w:rPr>
      <w:rFonts w:ascii="Calibri" w:hAnsi="Calibri"/>
      <w:sz w:val="22"/>
      <w:lang w:val="ru-RU"/>
    </w:rPr>
  </w:style>
  <w:style w:type="character" w:customStyle="1" w:styleId="FontStyle59">
    <w:name w:val="Font Style59"/>
    <w:rsid w:val="003E44E9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talogue.nure.ua/knm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nure.ua/plagi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4495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user</cp:lastModifiedBy>
  <cp:revision>4</cp:revision>
  <dcterms:created xsi:type="dcterms:W3CDTF">2020-06-30T05:46:00Z</dcterms:created>
  <dcterms:modified xsi:type="dcterms:W3CDTF">2020-11-04T05:48:00Z</dcterms:modified>
</cp:coreProperties>
</file>